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0F" w:rsidRPr="005C3E8B" w:rsidRDefault="002C6809" w:rsidP="006C7AC8">
      <w:pPr>
        <w:spacing w:after="0" w:line="259" w:lineRule="auto"/>
        <w:ind w:left="77" w:right="3" w:firstLine="0"/>
        <w:jc w:val="center"/>
        <w:rPr>
          <w:caps/>
          <w:color w:val="auto"/>
          <w:sz w:val="24"/>
          <w:szCs w:val="24"/>
        </w:rPr>
      </w:pPr>
      <w:bookmarkStart w:id="0" w:name="_GoBack"/>
      <w:bookmarkEnd w:id="0"/>
      <w:r w:rsidRPr="005C3E8B">
        <w:rPr>
          <w:color w:val="auto"/>
          <w:sz w:val="24"/>
          <w:szCs w:val="24"/>
        </w:rPr>
        <w:t xml:space="preserve">Министерство науки и высшего образования </w:t>
      </w:r>
      <w:r w:rsidR="00F534D3" w:rsidRPr="005C3E8B">
        <w:rPr>
          <w:color w:val="auto"/>
          <w:sz w:val="24"/>
          <w:szCs w:val="24"/>
        </w:rPr>
        <w:t>Российской Федерации</w:t>
      </w:r>
    </w:p>
    <w:p w:rsidR="002C6809" w:rsidRPr="005C3E8B" w:rsidRDefault="002C6809" w:rsidP="006C7AC8">
      <w:pPr>
        <w:pStyle w:val="3"/>
        <w:ind w:left="77" w:right="3"/>
        <w:rPr>
          <w:b w:val="0"/>
          <w:caps/>
          <w:sz w:val="24"/>
          <w:szCs w:val="24"/>
        </w:rPr>
      </w:pPr>
      <w:r w:rsidRPr="005C3E8B">
        <w:rPr>
          <w:b w:val="0"/>
          <w:sz w:val="24"/>
          <w:szCs w:val="24"/>
        </w:rPr>
        <w:t>Уральский государственный экономический университет</w:t>
      </w:r>
    </w:p>
    <w:p w:rsidR="002C6809" w:rsidRPr="005C3E8B" w:rsidRDefault="002C6809" w:rsidP="006C7AC8">
      <w:pPr>
        <w:spacing w:after="0"/>
        <w:ind w:left="77" w:right="3"/>
        <w:jc w:val="center"/>
        <w:rPr>
          <w:caps/>
          <w:color w:val="auto"/>
          <w:sz w:val="24"/>
          <w:szCs w:val="24"/>
        </w:rPr>
      </w:pPr>
      <w:r w:rsidRPr="005C3E8B">
        <w:rPr>
          <w:color w:val="auto"/>
          <w:sz w:val="24"/>
          <w:szCs w:val="24"/>
        </w:rPr>
        <w:t>Кафедра маркетинга и международного менеджмента</w:t>
      </w:r>
    </w:p>
    <w:p w:rsidR="00BB620F" w:rsidRDefault="00BB620F" w:rsidP="006C7AC8">
      <w:pPr>
        <w:spacing w:after="0" w:line="259" w:lineRule="auto"/>
        <w:ind w:left="75" w:right="0" w:firstLine="0"/>
        <w:jc w:val="center"/>
        <w:rPr>
          <w:noProof/>
        </w:rPr>
      </w:pPr>
    </w:p>
    <w:p w:rsidR="001072F0" w:rsidRDefault="00A836BB" w:rsidP="006C7AC8">
      <w:pPr>
        <w:spacing w:after="0" w:line="259" w:lineRule="auto"/>
        <w:ind w:left="75" w:right="0" w:firstLine="0"/>
        <w:jc w:val="center"/>
      </w:pPr>
      <w:r w:rsidRPr="00A836BB">
        <w:t xml:space="preserve">                                          </w:t>
      </w:r>
      <w:r w:rsidRPr="0064531B">
        <w:t xml:space="preserve">      </w:t>
      </w:r>
      <w:r w:rsidRPr="00A836BB">
        <w:t xml:space="preserve">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29"/>
      </w:tblGrid>
      <w:tr w:rsidR="001072F0" w:rsidTr="00C81012">
        <w:tc>
          <w:tcPr>
            <w:tcW w:w="5029" w:type="dxa"/>
          </w:tcPr>
          <w:p w:rsidR="001072F0" w:rsidRDefault="001072F0" w:rsidP="006C7AC8">
            <w:pPr>
              <w:pStyle w:val="Default"/>
              <w:jc w:val="center"/>
            </w:pPr>
            <w:r w:rsidRPr="004B054F">
              <w:rPr>
                <w:noProof/>
              </w:rPr>
              <w:drawing>
                <wp:inline distT="0" distB="0" distL="0" distR="0" wp14:anchorId="7EAF5574" wp14:editId="276E48F7">
                  <wp:extent cx="2819400" cy="584999"/>
                  <wp:effectExtent l="0" t="0" r="0" b="571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59" cy="59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9" w:type="dxa"/>
          </w:tcPr>
          <w:p w:rsidR="001072F0" w:rsidRDefault="001072F0" w:rsidP="006C7AC8">
            <w:pPr>
              <w:pStyle w:val="Default"/>
              <w:jc w:val="center"/>
            </w:pPr>
            <w:r w:rsidRPr="004B054F">
              <w:rPr>
                <w:noProof/>
              </w:rPr>
              <w:drawing>
                <wp:inline distT="0" distB="0" distL="0" distR="0" wp14:anchorId="4CF1EF17" wp14:editId="786E2A81">
                  <wp:extent cx="1381125" cy="640278"/>
                  <wp:effectExtent l="0" t="0" r="0" b="762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620" cy="66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20F" w:rsidRDefault="00BB620F" w:rsidP="006C7AC8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BB620F" w:rsidRDefault="00BB620F" w:rsidP="006C7AC8">
      <w:pPr>
        <w:spacing w:after="0" w:line="259" w:lineRule="auto"/>
        <w:ind w:left="58" w:right="0" w:firstLine="0"/>
        <w:jc w:val="center"/>
      </w:pPr>
      <w:r>
        <w:rPr>
          <w:b/>
          <w:sz w:val="24"/>
        </w:rPr>
        <w:t xml:space="preserve"> </w:t>
      </w:r>
    </w:p>
    <w:p w:rsidR="00BB620F" w:rsidRPr="001072F0" w:rsidRDefault="00BB620F" w:rsidP="006C7AC8">
      <w:pPr>
        <w:spacing w:after="0" w:line="259" w:lineRule="auto"/>
        <w:ind w:left="58" w:right="0" w:firstLine="0"/>
        <w:jc w:val="center"/>
        <w:rPr>
          <w:b/>
        </w:rPr>
      </w:pPr>
      <w:r w:rsidRPr="001072F0">
        <w:rPr>
          <w:b/>
          <w:i/>
          <w:sz w:val="24"/>
        </w:rPr>
        <w:t xml:space="preserve"> </w:t>
      </w:r>
    </w:p>
    <w:p w:rsidR="00BB620F" w:rsidRDefault="002C6809" w:rsidP="006C7AC8">
      <w:pPr>
        <w:spacing w:after="0" w:line="259" w:lineRule="auto"/>
        <w:ind w:left="58" w:right="0" w:firstLine="0"/>
        <w:jc w:val="center"/>
        <w:rPr>
          <w:b/>
          <w:color w:val="002060"/>
          <w:sz w:val="40"/>
          <w:szCs w:val="40"/>
        </w:rPr>
      </w:pPr>
      <w:r w:rsidRPr="001072F0">
        <w:rPr>
          <w:b/>
          <w:color w:val="002060"/>
          <w:sz w:val="40"/>
          <w:szCs w:val="40"/>
        </w:rPr>
        <w:t xml:space="preserve"> </w:t>
      </w:r>
      <w:r w:rsidR="00C30D6C" w:rsidRPr="001072F0">
        <w:rPr>
          <w:b/>
          <w:color w:val="002060"/>
          <w:sz w:val="40"/>
          <w:szCs w:val="40"/>
          <w:lang w:val="en-US"/>
        </w:rPr>
        <w:t>IX</w:t>
      </w:r>
      <w:r w:rsidRPr="001072F0">
        <w:rPr>
          <w:b/>
          <w:color w:val="002060"/>
          <w:sz w:val="40"/>
          <w:szCs w:val="40"/>
        </w:rPr>
        <w:t xml:space="preserve"> </w:t>
      </w:r>
      <w:r w:rsidR="00A43B0A" w:rsidRPr="001072F0">
        <w:rPr>
          <w:b/>
          <w:color w:val="002060"/>
          <w:sz w:val="40"/>
          <w:szCs w:val="40"/>
        </w:rPr>
        <w:t>Всероссийская</w:t>
      </w:r>
      <w:r w:rsidRPr="001072F0">
        <w:rPr>
          <w:b/>
          <w:color w:val="002060"/>
          <w:sz w:val="40"/>
          <w:szCs w:val="40"/>
        </w:rPr>
        <w:t xml:space="preserve"> студенческая</w:t>
      </w:r>
      <w:r w:rsidR="00BB620F" w:rsidRPr="001072F0">
        <w:rPr>
          <w:b/>
          <w:color w:val="002060"/>
          <w:sz w:val="40"/>
          <w:szCs w:val="40"/>
        </w:rPr>
        <w:t xml:space="preserve"> научно-практическая конференция  </w:t>
      </w:r>
    </w:p>
    <w:p w:rsidR="001072F0" w:rsidRPr="001072F0" w:rsidRDefault="001072F0" w:rsidP="006C7AC8">
      <w:pPr>
        <w:spacing w:after="0" w:line="259" w:lineRule="auto"/>
        <w:ind w:left="58" w:right="0" w:firstLine="0"/>
        <w:jc w:val="center"/>
        <w:rPr>
          <w:b/>
          <w:color w:val="002060"/>
          <w:sz w:val="40"/>
          <w:szCs w:val="40"/>
        </w:rPr>
      </w:pPr>
    </w:p>
    <w:p w:rsidR="00BB620F" w:rsidRPr="001072F0" w:rsidRDefault="00BB620F" w:rsidP="006C7AC8">
      <w:pPr>
        <w:spacing w:after="0"/>
        <w:ind w:left="0" w:right="3"/>
        <w:jc w:val="center"/>
        <w:rPr>
          <w:b/>
          <w:color w:val="C00000"/>
          <w:sz w:val="36"/>
          <w:szCs w:val="36"/>
        </w:rPr>
      </w:pPr>
      <w:r w:rsidRPr="001072F0">
        <w:rPr>
          <w:b/>
          <w:caps/>
          <w:color w:val="C00000"/>
          <w:sz w:val="36"/>
          <w:szCs w:val="36"/>
        </w:rPr>
        <w:t xml:space="preserve"> «</w:t>
      </w:r>
      <w:r w:rsidR="002C6809" w:rsidRPr="001072F0">
        <w:rPr>
          <w:b/>
          <w:caps/>
          <w:color w:val="C00000"/>
          <w:sz w:val="36"/>
          <w:szCs w:val="36"/>
        </w:rPr>
        <w:t xml:space="preserve">МЕНЕДЖМЕНТ И </w:t>
      </w:r>
      <w:r w:rsidRPr="001072F0">
        <w:rPr>
          <w:b/>
          <w:caps/>
          <w:color w:val="C00000"/>
          <w:sz w:val="36"/>
          <w:szCs w:val="36"/>
        </w:rPr>
        <w:t>Маркетинг– вызовы ХХ</w:t>
      </w:r>
      <w:r w:rsidRPr="001072F0">
        <w:rPr>
          <w:b/>
          <w:caps/>
          <w:color w:val="C00000"/>
          <w:sz w:val="36"/>
          <w:szCs w:val="36"/>
          <w:lang w:val="en-US"/>
        </w:rPr>
        <w:t>I</w:t>
      </w:r>
      <w:r w:rsidRPr="001072F0">
        <w:rPr>
          <w:b/>
          <w:caps/>
          <w:color w:val="C00000"/>
          <w:sz w:val="36"/>
          <w:szCs w:val="36"/>
        </w:rPr>
        <w:t xml:space="preserve"> века»</w:t>
      </w:r>
    </w:p>
    <w:p w:rsidR="002C6809" w:rsidRPr="002A308B" w:rsidRDefault="002C6809" w:rsidP="006C7AC8">
      <w:pPr>
        <w:spacing w:after="0" w:line="259" w:lineRule="auto"/>
        <w:ind w:left="68" w:right="0" w:firstLine="0"/>
        <w:jc w:val="center"/>
        <w:rPr>
          <w:b/>
          <w:color w:val="002060"/>
          <w:sz w:val="32"/>
        </w:rPr>
      </w:pPr>
      <w:r w:rsidRPr="002A308B">
        <w:rPr>
          <w:b/>
          <w:color w:val="002060"/>
          <w:sz w:val="32"/>
        </w:rPr>
        <w:t xml:space="preserve">в рамках </w:t>
      </w:r>
      <w:r w:rsidR="00636120" w:rsidRPr="002A308B">
        <w:rPr>
          <w:b/>
          <w:color w:val="002060"/>
          <w:sz w:val="32"/>
          <w:lang w:val="en-US"/>
        </w:rPr>
        <w:t>X</w:t>
      </w:r>
      <w:r w:rsidR="00C30D6C" w:rsidRPr="002A308B">
        <w:rPr>
          <w:b/>
          <w:color w:val="002060"/>
          <w:sz w:val="32"/>
          <w:lang w:val="en-US"/>
        </w:rPr>
        <w:t>I</w:t>
      </w:r>
      <w:r w:rsidR="00A43B0A" w:rsidRPr="002A308B">
        <w:rPr>
          <w:b/>
          <w:color w:val="002060"/>
          <w:sz w:val="32"/>
        </w:rPr>
        <w:t xml:space="preserve"> </w:t>
      </w:r>
      <w:r w:rsidRPr="002A308B">
        <w:rPr>
          <w:b/>
          <w:color w:val="002060"/>
          <w:sz w:val="32"/>
        </w:rPr>
        <w:t xml:space="preserve">Ежегодного мероприятия </w:t>
      </w:r>
    </w:p>
    <w:p w:rsidR="002C6809" w:rsidRPr="002A308B" w:rsidRDefault="002C6809" w:rsidP="006C7AC8">
      <w:pPr>
        <w:spacing w:after="0" w:line="259" w:lineRule="auto"/>
        <w:ind w:left="68" w:right="0" w:firstLine="0"/>
        <w:jc w:val="center"/>
        <w:rPr>
          <w:b/>
          <w:color w:val="002060"/>
          <w:sz w:val="32"/>
        </w:rPr>
      </w:pPr>
      <w:r w:rsidRPr="002A308B">
        <w:rPr>
          <w:b/>
          <w:color w:val="002060"/>
          <w:sz w:val="32"/>
        </w:rPr>
        <w:t>«Неделя маркетинга и рекламы УрГЭУ»</w:t>
      </w:r>
    </w:p>
    <w:p w:rsidR="00BB620F" w:rsidRPr="001072F0" w:rsidRDefault="00BB620F" w:rsidP="006C7AC8">
      <w:pPr>
        <w:spacing w:after="0" w:line="259" w:lineRule="auto"/>
        <w:ind w:left="68" w:right="0" w:firstLine="0"/>
        <w:jc w:val="center"/>
        <w:rPr>
          <w:color w:val="002060"/>
        </w:rPr>
      </w:pPr>
      <w:r w:rsidRPr="001072F0">
        <w:rPr>
          <w:b/>
          <w:color w:val="002060"/>
        </w:rPr>
        <w:t xml:space="preserve">  </w:t>
      </w:r>
    </w:p>
    <w:p w:rsidR="002C6809" w:rsidRDefault="002C6809" w:rsidP="006C7AC8">
      <w:pPr>
        <w:spacing w:after="0" w:line="270" w:lineRule="auto"/>
        <w:ind w:left="10" w:right="5"/>
        <w:jc w:val="center"/>
        <w:rPr>
          <w:sz w:val="32"/>
          <w:szCs w:val="32"/>
        </w:rPr>
      </w:pPr>
    </w:p>
    <w:p w:rsidR="002C6809" w:rsidRDefault="002C6809" w:rsidP="006C7AC8">
      <w:pPr>
        <w:spacing w:after="0" w:line="270" w:lineRule="auto"/>
        <w:ind w:left="0" w:right="5" w:firstLine="0"/>
        <w:rPr>
          <w:sz w:val="32"/>
          <w:szCs w:val="32"/>
        </w:rPr>
      </w:pPr>
    </w:p>
    <w:p w:rsidR="002C6809" w:rsidRDefault="002C6809" w:rsidP="006C7AC8">
      <w:pPr>
        <w:spacing w:after="0" w:line="270" w:lineRule="auto"/>
        <w:ind w:left="10" w:right="5"/>
        <w:jc w:val="center"/>
        <w:rPr>
          <w:sz w:val="32"/>
          <w:szCs w:val="32"/>
        </w:rPr>
      </w:pPr>
    </w:p>
    <w:p w:rsidR="002C6809" w:rsidRPr="005C3E8B" w:rsidRDefault="002C6809" w:rsidP="006C7AC8">
      <w:pPr>
        <w:spacing w:after="0" w:line="270" w:lineRule="auto"/>
        <w:ind w:left="10" w:right="5"/>
        <w:jc w:val="center"/>
        <w:rPr>
          <w:color w:val="auto"/>
          <w:sz w:val="32"/>
          <w:szCs w:val="32"/>
        </w:rPr>
      </w:pPr>
    </w:p>
    <w:p w:rsidR="00BB620F" w:rsidRPr="005C3E8B" w:rsidRDefault="002C6809" w:rsidP="006C7AC8">
      <w:pPr>
        <w:spacing w:after="0" w:line="270" w:lineRule="auto"/>
        <w:ind w:left="10" w:right="5"/>
        <w:jc w:val="center"/>
        <w:rPr>
          <w:b/>
          <w:caps/>
          <w:color w:val="auto"/>
          <w:sz w:val="36"/>
          <w:szCs w:val="36"/>
        </w:rPr>
      </w:pPr>
      <w:r w:rsidRPr="005C3E8B">
        <w:rPr>
          <w:b/>
          <w:caps/>
          <w:color w:val="auto"/>
          <w:sz w:val="36"/>
          <w:szCs w:val="36"/>
        </w:rPr>
        <w:t>ИНФОРМАЦИОННОЕ ПИСЬМО</w:t>
      </w:r>
    </w:p>
    <w:p w:rsidR="00BB620F" w:rsidRPr="001072F0" w:rsidRDefault="00BB620F" w:rsidP="006C7AC8">
      <w:pPr>
        <w:spacing w:after="0" w:line="259" w:lineRule="auto"/>
        <w:ind w:left="0" w:right="0" w:firstLine="0"/>
        <w:jc w:val="center"/>
        <w:rPr>
          <w:color w:val="002060"/>
          <w:sz w:val="32"/>
          <w:szCs w:val="32"/>
        </w:rPr>
      </w:pPr>
      <w:r w:rsidRPr="001072F0">
        <w:rPr>
          <w:b/>
          <w:color w:val="002060"/>
          <w:sz w:val="32"/>
          <w:szCs w:val="32"/>
        </w:rPr>
        <w:t xml:space="preserve"> </w:t>
      </w:r>
    </w:p>
    <w:p w:rsidR="00BB620F" w:rsidRDefault="00BB620F" w:rsidP="006C7AC8">
      <w:pPr>
        <w:spacing w:after="0" w:line="259" w:lineRule="auto"/>
        <w:ind w:left="68" w:right="0" w:firstLine="0"/>
        <w:jc w:val="center"/>
      </w:pPr>
    </w:p>
    <w:p w:rsidR="00BB620F" w:rsidRDefault="00BB620F" w:rsidP="006C7AC8">
      <w:pPr>
        <w:spacing w:after="0"/>
        <w:jc w:val="center"/>
        <w:rPr>
          <w:b/>
          <w:szCs w:val="28"/>
        </w:rPr>
      </w:pPr>
    </w:p>
    <w:p w:rsidR="001072F0" w:rsidRDefault="001072F0" w:rsidP="006C7AC8">
      <w:pPr>
        <w:spacing w:after="0"/>
        <w:jc w:val="center"/>
        <w:rPr>
          <w:b/>
          <w:szCs w:val="28"/>
        </w:rPr>
      </w:pPr>
    </w:p>
    <w:p w:rsidR="002A308B" w:rsidRDefault="002A308B" w:rsidP="006C7AC8">
      <w:pPr>
        <w:spacing w:after="0"/>
        <w:jc w:val="center"/>
        <w:rPr>
          <w:color w:val="002060"/>
          <w:sz w:val="32"/>
          <w:szCs w:val="32"/>
        </w:rPr>
      </w:pPr>
    </w:p>
    <w:p w:rsidR="002A308B" w:rsidRDefault="002A308B" w:rsidP="006C7AC8">
      <w:pPr>
        <w:spacing w:after="0"/>
        <w:jc w:val="center"/>
        <w:rPr>
          <w:color w:val="002060"/>
          <w:sz w:val="32"/>
          <w:szCs w:val="32"/>
        </w:rPr>
      </w:pPr>
    </w:p>
    <w:p w:rsidR="002A308B" w:rsidRDefault="002A308B" w:rsidP="006C7AC8">
      <w:pPr>
        <w:spacing w:after="0"/>
        <w:jc w:val="center"/>
        <w:rPr>
          <w:color w:val="002060"/>
          <w:sz w:val="32"/>
          <w:szCs w:val="32"/>
        </w:rPr>
      </w:pPr>
    </w:p>
    <w:p w:rsidR="002A308B" w:rsidRDefault="002A308B" w:rsidP="006C7AC8">
      <w:pPr>
        <w:spacing w:after="0"/>
        <w:jc w:val="center"/>
        <w:rPr>
          <w:color w:val="002060"/>
          <w:sz w:val="32"/>
          <w:szCs w:val="32"/>
        </w:rPr>
      </w:pPr>
    </w:p>
    <w:p w:rsidR="002A308B" w:rsidRDefault="002A308B" w:rsidP="006C7AC8">
      <w:pPr>
        <w:spacing w:after="0"/>
        <w:jc w:val="center"/>
        <w:rPr>
          <w:color w:val="002060"/>
          <w:sz w:val="32"/>
          <w:szCs w:val="32"/>
        </w:rPr>
      </w:pPr>
    </w:p>
    <w:p w:rsidR="002A308B" w:rsidRDefault="002A308B" w:rsidP="006C7AC8">
      <w:pPr>
        <w:spacing w:after="0"/>
        <w:jc w:val="center"/>
        <w:rPr>
          <w:color w:val="002060"/>
          <w:sz w:val="32"/>
          <w:szCs w:val="32"/>
        </w:rPr>
      </w:pPr>
    </w:p>
    <w:p w:rsidR="002A308B" w:rsidRDefault="002A308B" w:rsidP="006C7AC8">
      <w:pPr>
        <w:spacing w:after="0"/>
        <w:jc w:val="center"/>
        <w:rPr>
          <w:color w:val="002060"/>
          <w:sz w:val="32"/>
          <w:szCs w:val="32"/>
        </w:rPr>
      </w:pPr>
    </w:p>
    <w:p w:rsidR="00BB620F" w:rsidRPr="005C3E8B" w:rsidRDefault="00BB620F" w:rsidP="006C7AC8">
      <w:pPr>
        <w:spacing w:after="0"/>
        <w:jc w:val="center"/>
        <w:rPr>
          <w:color w:val="auto"/>
          <w:sz w:val="32"/>
          <w:szCs w:val="32"/>
        </w:rPr>
      </w:pPr>
      <w:r w:rsidRPr="005C3E8B">
        <w:rPr>
          <w:color w:val="auto"/>
          <w:sz w:val="32"/>
          <w:szCs w:val="32"/>
        </w:rPr>
        <w:t xml:space="preserve">Екатеринбург </w:t>
      </w:r>
    </w:p>
    <w:p w:rsidR="001072F0" w:rsidRPr="005C3E8B" w:rsidRDefault="00BD5A39" w:rsidP="006C7AC8">
      <w:pPr>
        <w:spacing w:after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28</w:t>
      </w:r>
      <w:r w:rsidR="001072F0" w:rsidRPr="005C3E8B">
        <w:rPr>
          <w:color w:val="auto"/>
          <w:sz w:val="32"/>
          <w:szCs w:val="32"/>
        </w:rPr>
        <w:t xml:space="preserve"> октября 2021 г.</w:t>
      </w:r>
    </w:p>
    <w:p w:rsidR="00A836BB" w:rsidRDefault="00A836BB" w:rsidP="006C7AC8">
      <w:pPr>
        <w:spacing w:after="0"/>
        <w:jc w:val="center"/>
        <w:rPr>
          <w:b/>
          <w:color w:val="365F91"/>
        </w:rPr>
      </w:pPr>
      <w:r>
        <w:rPr>
          <w:b/>
          <w:color w:val="365F91"/>
        </w:rPr>
        <w:br w:type="page"/>
      </w:r>
    </w:p>
    <w:p w:rsidR="002C6809" w:rsidRPr="002A308B" w:rsidRDefault="002C6809" w:rsidP="006C7AC8">
      <w:pPr>
        <w:spacing w:after="0"/>
        <w:jc w:val="center"/>
        <w:rPr>
          <w:b/>
          <w:color w:val="002060"/>
          <w:szCs w:val="28"/>
        </w:rPr>
      </w:pPr>
      <w:r w:rsidRPr="002A308B">
        <w:rPr>
          <w:b/>
          <w:color w:val="002060"/>
          <w:szCs w:val="28"/>
        </w:rPr>
        <w:lastRenderedPageBreak/>
        <w:t>Уважаемые студенты!</w:t>
      </w:r>
    </w:p>
    <w:p w:rsidR="00F534D3" w:rsidRPr="002A308B" w:rsidRDefault="00F534D3" w:rsidP="006C7AC8">
      <w:pPr>
        <w:tabs>
          <w:tab w:val="left" w:pos="709"/>
        </w:tabs>
        <w:spacing w:after="0" w:line="240" w:lineRule="auto"/>
        <w:ind w:left="0" w:right="6" w:firstLine="709"/>
        <w:rPr>
          <w:szCs w:val="28"/>
        </w:rPr>
      </w:pPr>
    </w:p>
    <w:p w:rsidR="002C6809" w:rsidRPr="002A308B" w:rsidRDefault="002C6809" w:rsidP="006C7AC8">
      <w:pPr>
        <w:tabs>
          <w:tab w:val="left" w:pos="709"/>
        </w:tabs>
        <w:spacing w:after="0" w:line="240" w:lineRule="auto"/>
        <w:ind w:left="0" w:right="6" w:firstLine="709"/>
        <w:rPr>
          <w:color w:val="auto"/>
          <w:szCs w:val="28"/>
        </w:rPr>
      </w:pPr>
      <w:r w:rsidRPr="002A308B">
        <w:rPr>
          <w:color w:val="auto"/>
          <w:szCs w:val="28"/>
        </w:rPr>
        <w:t xml:space="preserve">Приглашаем Вас принять участие в </w:t>
      </w:r>
      <w:r w:rsidR="00C30D6C" w:rsidRPr="002A308B">
        <w:rPr>
          <w:color w:val="auto"/>
          <w:szCs w:val="28"/>
        </w:rPr>
        <w:t>IX</w:t>
      </w:r>
      <w:r w:rsidRPr="002A308B">
        <w:rPr>
          <w:color w:val="auto"/>
          <w:szCs w:val="28"/>
        </w:rPr>
        <w:t xml:space="preserve"> Международной студенческой научно-практической конференции на тему: «Менеджмент и маркетинг – вызовы ХХI века», проходящей в рамках </w:t>
      </w:r>
      <w:r w:rsidR="00C30D6C" w:rsidRPr="002A308B">
        <w:rPr>
          <w:color w:val="auto"/>
          <w:szCs w:val="28"/>
        </w:rPr>
        <w:t>Одиннадцатой</w:t>
      </w:r>
      <w:r w:rsidRPr="002A308B">
        <w:rPr>
          <w:color w:val="auto"/>
          <w:szCs w:val="28"/>
        </w:rPr>
        <w:t xml:space="preserve"> ежегодной «Недели маркетинга и рекламы в </w:t>
      </w:r>
      <w:proofErr w:type="spellStart"/>
      <w:r w:rsidRPr="002A308B">
        <w:rPr>
          <w:color w:val="auto"/>
          <w:szCs w:val="28"/>
        </w:rPr>
        <w:t>УрГЭУ</w:t>
      </w:r>
      <w:proofErr w:type="spellEnd"/>
      <w:r w:rsidRPr="002A308B">
        <w:rPr>
          <w:color w:val="auto"/>
          <w:szCs w:val="28"/>
        </w:rPr>
        <w:t>».</w:t>
      </w:r>
    </w:p>
    <w:p w:rsidR="002C6809" w:rsidRPr="002A308B" w:rsidRDefault="002C6809" w:rsidP="006C7AC8">
      <w:pPr>
        <w:tabs>
          <w:tab w:val="left" w:pos="6521"/>
        </w:tabs>
        <w:spacing w:after="0" w:line="240" w:lineRule="auto"/>
        <w:ind w:left="0" w:right="6" w:firstLine="709"/>
        <w:rPr>
          <w:b/>
          <w:color w:val="002060"/>
          <w:szCs w:val="28"/>
        </w:rPr>
      </w:pPr>
      <w:r w:rsidRPr="002A308B">
        <w:rPr>
          <w:color w:val="auto"/>
          <w:szCs w:val="28"/>
        </w:rPr>
        <w:t xml:space="preserve">Срок проведения конференции </w:t>
      </w:r>
      <w:r w:rsidRPr="002A308B">
        <w:rPr>
          <w:b/>
          <w:color w:val="002060"/>
          <w:szCs w:val="28"/>
        </w:rPr>
        <w:t>2</w:t>
      </w:r>
      <w:r w:rsidR="00120E8A">
        <w:rPr>
          <w:b/>
          <w:color w:val="002060"/>
          <w:szCs w:val="28"/>
        </w:rPr>
        <w:t>8</w:t>
      </w:r>
      <w:r w:rsidRPr="002A308B">
        <w:rPr>
          <w:b/>
          <w:color w:val="002060"/>
          <w:szCs w:val="28"/>
        </w:rPr>
        <w:t xml:space="preserve"> октября</w:t>
      </w:r>
      <w:r w:rsidR="00C30D6C" w:rsidRPr="002A308B">
        <w:rPr>
          <w:b/>
          <w:color w:val="002060"/>
          <w:szCs w:val="28"/>
        </w:rPr>
        <w:t xml:space="preserve"> 2021</w:t>
      </w:r>
      <w:r w:rsidRPr="002A308B">
        <w:rPr>
          <w:b/>
          <w:color w:val="002060"/>
          <w:szCs w:val="28"/>
        </w:rPr>
        <w:t xml:space="preserve"> г.</w:t>
      </w:r>
    </w:p>
    <w:p w:rsidR="006C7AC8" w:rsidRPr="006C7AC8" w:rsidRDefault="006C7AC8" w:rsidP="006C7AC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002060"/>
          <w:szCs w:val="28"/>
        </w:rPr>
      </w:pPr>
    </w:p>
    <w:p w:rsidR="006C7AC8" w:rsidRPr="002A308B" w:rsidRDefault="002A308B" w:rsidP="002A30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308B">
        <w:rPr>
          <w:b/>
          <w:color w:val="002060"/>
          <w:sz w:val="28"/>
          <w:szCs w:val="28"/>
        </w:rPr>
        <w:t>Формат конференции.</w:t>
      </w:r>
      <w:r w:rsidR="006C7AC8" w:rsidRPr="002A308B">
        <w:rPr>
          <w:color w:val="auto"/>
          <w:sz w:val="28"/>
          <w:szCs w:val="28"/>
        </w:rPr>
        <w:t xml:space="preserve"> В зависимости от эпидемиологической обстановки вопрос о формате конференции будет сообщен участникам позднее. </w:t>
      </w:r>
    </w:p>
    <w:p w:rsidR="006C7AC8" w:rsidRPr="002A308B" w:rsidRDefault="006C7AC8" w:rsidP="006C7AC8">
      <w:pPr>
        <w:pStyle w:val="Default"/>
        <w:ind w:firstLine="709"/>
        <w:rPr>
          <w:b/>
          <w:color w:val="002060"/>
          <w:sz w:val="28"/>
          <w:szCs w:val="28"/>
        </w:rPr>
      </w:pPr>
    </w:p>
    <w:p w:rsidR="008070FC" w:rsidRPr="002A308B" w:rsidRDefault="008070FC" w:rsidP="002A308B">
      <w:pPr>
        <w:pStyle w:val="Default"/>
        <w:ind w:firstLine="709"/>
        <w:jc w:val="both"/>
        <w:rPr>
          <w:color w:val="002060"/>
          <w:sz w:val="28"/>
          <w:szCs w:val="28"/>
        </w:rPr>
      </w:pPr>
      <w:r w:rsidRPr="002A308B">
        <w:rPr>
          <w:b/>
          <w:color w:val="002060"/>
          <w:sz w:val="28"/>
          <w:szCs w:val="28"/>
        </w:rPr>
        <w:t>Участники конференции</w:t>
      </w:r>
      <w:r w:rsidRPr="002A308B">
        <w:rPr>
          <w:color w:val="002060"/>
          <w:sz w:val="28"/>
          <w:szCs w:val="28"/>
        </w:rPr>
        <w:t xml:space="preserve"> </w:t>
      </w:r>
      <w:r w:rsidRPr="002A308B">
        <w:rPr>
          <w:color w:val="auto"/>
          <w:sz w:val="28"/>
          <w:szCs w:val="28"/>
        </w:rPr>
        <w:t>—</w:t>
      </w:r>
      <w:r w:rsidR="002A308B">
        <w:rPr>
          <w:color w:val="auto"/>
          <w:sz w:val="28"/>
          <w:szCs w:val="28"/>
        </w:rPr>
        <w:t xml:space="preserve"> </w:t>
      </w:r>
      <w:r w:rsidRPr="002A308B">
        <w:rPr>
          <w:color w:val="auto"/>
          <w:sz w:val="28"/>
          <w:szCs w:val="28"/>
        </w:rPr>
        <w:t>студенты, магистранты, аспиранты, соискатели ученой степени, преподаватели, специалисты, представители органов исполнительной, законодательной власти и бизнес-сообщества.</w:t>
      </w:r>
    </w:p>
    <w:p w:rsidR="008070FC" w:rsidRPr="002A308B" w:rsidRDefault="008070FC" w:rsidP="006C7AC8">
      <w:pPr>
        <w:tabs>
          <w:tab w:val="left" w:pos="6521"/>
        </w:tabs>
        <w:spacing w:after="0" w:line="240" w:lineRule="auto"/>
        <w:ind w:left="0" w:right="6" w:firstLine="709"/>
        <w:rPr>
          <w:b/>
          <w:color w:val="002060"/>
          <w:szCs w:val="28"/>
        </w:rPr>
      </w:pPr>
    </w:p>
    <w:p w:rsidR="002C6809" w:rsidRPr="002A308B" w:rsidRDefault="002C6809" w:rsidP="006C7AC8">
      <w:pPr>
        <w:tabs>
          <w:tab w:val="left" w:pos="6521"/>
        </w:tabs>
        <w:spacing w:after="0" w:line="240" w:lineRule="auto"/>
        <w:ind w:left="0" w:right="6" w:firstLine="709"/>
        <w:jc w:val="center"/>
        <w:rPr>
          <w:b/>
          <w:color w:val="002060"/>
          <w:szCs w:val="28"/>
        </w:rPr>
      </w:pPr>
      <w:r w:rsidRPr="002A308B">
        <w:rPr>
          <w:b/>
          <w:color w:val="002060"/>
          <w:szCs w:val="28"/>
        </w:rPr>
        <w:t>Тематические разделы: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Менеджмент и маркетинг в организациях различных отраслей и сфер деятельности</w:t>
      </w:r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Реклама и маркетинговые коммуникации</w:t>
      </w:r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proofErr w:type="spellStart"/>
      <w:r w:rsidRPr="002A308B">
        <w:rPr>
          <w:color w:val="auto"/>
          <w:szCs w:val="28"/>
        </w:rPr>
        <w:t>Брендинг</w:t>
      </w:r>
      <w:proofErr w:type="spellEnd"/>
      <w:r w:rsidRPr="002A308B">
        <w:rPr>
          <w:color w:val="auto"/>
          <w:szCs w:val="28"/>
        </w:rPr>
        <w:t xml:space="preserve"> и бренд-менеджмент</w:t>
      </w:r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  <w:lang w:val="en-US"/>
        </w:rPr>
      </w:pPr>
      <w:r w:rsidRPr="002A308B">
        <w:rPr>
          <w:color w:val="auto"/>
          <w:szCs w:val="28"/>
          <w:lang w:val="en-US"/>
        </w:rPr>
        <w:t>Digital-</w:t>
      </w:r>
      <w:r w:rsidRPr="002A308B">
        <w:rPr>
          <w:color w:val="auto"/>
          <w:szCs w:val="28"/>
        </w:rPr>
        <w:t>маркетинг</w:t>
      </w:r>
      <w:r w:rsidR="00F534D3" w:rsidRPr="002A308B">
        <w:rPr>
          <w:color w:val="auto"/>
          <w:szCs w:val="28"/>
          <w:lang w:val="en-US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  <w:lang w:val="en-US"/>
        </w:rPr>
      </w:pPr>
      <w:r w:rsidRPr="002A308B">
        <w:rPr>
          <w:color w:val="auto"/>
          <w:szCs w:val="28"/>
          <w:lang w:val="en-US"/>
        </w:rPr>
        <w:t>Public Relations</w:t>
      </w:r>
      <w:r w:rsidR="00F534D3" w:rsidRPr="002A308B">
        <w:rPr>
          <w:color w:val="auto"/>
          <w:szCs w:val="28"/>
          <w:lang w:val="en-US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  <w:lang w:val="en-US"/>
        </w:rPr>
      </w:pPr>
      <w:r w:rsidRPr="002A308B">
        <w:rPr>
          <w:color w:val="auto"/>
          <w:szCs w:val="28"/>
          <w:lang w:val="en-US"/>
        </w:rPr>
        <w:t>BTL-</w:t>
      </w:r>
      <w:r w:rsidRPr="002A308B">
        <w:rPr>
          <w:color w:val="auto"/>
          <w:szCs w:val="28"/>
        </w:rPr>
        <w:t>технологии</w:t>
      </w:r>
      <w:r w:rsidR="00F534D3" w:rsidRPr="002A308B">
        <w:rPr>
          <w:color w:val="auto"/>
          <w:szCs w:val="28"/>
          <w:lang w:val="en-US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proofErr w:type="spellStart"/>
      <w:r w:rsidRPr="002A308B">
        <w:rPr>
          <w:color w:val="auto"/>
          <w:szCs w:val="28"/>
        </w:rPr>
        <w:t>Social</w:t>
      </w:r>
      <w:proofErr w:type="spellEnd"/>
      <w:r w:rsidRPr="002A308B">
        <w:rPr>
          <w:color w:val="auto"/>
          <w:szCs w:val="28"/>
        </w:rPr>
        <w:t xml:space="preserve"> </w:t>
      </w:r>
      <w:proofErr w:type="spellStart"/>
      <w:r w:rsidRPr="002A308B">
        <w:rPr>
          <w:color w:val="auto"/>
          <w:szCs w:val="28"/>
        </w:rPr>
        <w:t>Media</w:t>
      </w:r>
      <w:proofErr w:type="spellEnd"/>
      <w:r w:rsidRPr="002A308B">
        <w:rPr>
          <w:color w:val="auto"/>
          <w:szCs w:val="28"/>
        </w:rPr>
        <w:t xml:space="preserve"> </w:t>
      </w:r>
      <w:proofErr w:type="spellStart"/>
      <w:r w:rsidRPr="002A308B">
        <w:rPr>
          <w:color w:val="auto"/>
          <w:szCs w:val="28"/>
        </w:rPr>
        <w:t>Marketing</w:t>
      </w:r>
      <w:proofErr w:type="spellEnd"/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Маркетинг и реклама на В2В-рынках</w:t>
      </w:r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Маркетинг взаимоотношений</w:t>
      </w:r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Международный маркетинг в условиях глобализации</w:t>
      </w:r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Международный менеджмент</w:t>
      </w:r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Кросс-культурный менеджмент</w:t>
      </w:r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Инновационный менеджмент</w:t>
      </w:r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14.Управление конкурентоспособностью организаций и стран</w:t>
      </w:r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Поведение потребителей</w:t>
      </w:r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Стратегический менеджмент</w:t>
      </w:r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Управление бизнес-процессами и проектами</w:t>
      </w:r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Управление малым бизнесом</w:t>
      </w:r>
      <w:r w:rsidR="00F534D3" w:rsidRPr="002A308B">
        <w:rPr>
          <w:color w:val="auto"/>
          <w:szCs w:val="28"/>
        </w:rPr>
        <w:t>.</w:t>
      </w:r>
    </w:p>
    <w:p w:rsidR="00A836BB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Особенности предпринимательской бизнес-культуры</w:t>
      </w:r>
      <w:r w:rsidR="00F534D3" w:rsidRPr="002A308B">
        <w:rPr>
          <w:color w:val="auto"/>
          <w:szCs w:val="28"/>
        </w:rPr>
        <w:t>.</w:t>
      </w:r>
    </w:p>
    <w:p w:rsidR="001306B2" w:rsidRPr="002A308B" w:rsidRDefault="00A836BB" w:rsidP="006C7AC8">
      <w:pPr>
        <w:pStyle w:val="a3"/>
        <w:numPr>
          <w:ilvl w:val="0"/>
          <w:numId w:val="18"/>
        </w:numPr>
        <w:tabs>
          <w:tab w:val="left" w:pos="6521"/>
        </w:tabs>
        <w:spacing w:after="0" w:line="240" w:lineRule="auto"/>
        <w:ind w:right="6" w:hanging="720"/>
        <w:rPr>
          <w:color w:val="auto"/>
          <w:szCs w:val="28"/>
        </w:rPr>
      </w:pPr>
      <w:r w:rsidRPr="002A308B">
        <w:rPr>
          <w:color w:val="auto"/>
          <w:szCs w:val="28"/>
        </w:rPr>
        <w:t>Стратегии выхода на внешние рынки.</w:t>
      </w:r>
    </w:p>
    <w:p w:rsidR="00F534D3" w:rsidRPr="002A308B" w:rsidRDefault="00F534D3" w:rsidP="006C7AC8">
      <w:pPr>
        <w:spacing w:after="0"/>
        <w:ind w:left="0" w:right="3" w:firstLine="709"/>
        <w:rPr>
          <w:szCs w:val="28"/>
        </w:rPr>
      </w:pPr>
    </w:p>
    <w:p w:rsidR="00F534D3" w:rsidRPr="002A308B" w:rsidRDefault="002C6809" w:rsidP="006C7AC8">
      <w:pPr>
        <w:spacing w:after="0"/>
        <w:ind w:left="0" w:right="3" w:firstLine="709"/>
        <w:rPr>
          <w:color w:val="002060"/>
          <w:szCs w:val="28"/>
        </w:rPr>
      </w:pPr>
      <w:r w:rsidRPr="002A308B">
        <w:rPr>
          <w:color w:val="auto"/>
          <w:szCs w:val="28"/>
        </w:rPr>
        <w:t>Рабочи</w:t>
      </w:r>
      <w:r w:rsidR="00DF6ACB" w:rsidRPr="002A308B">
        <w:rPr>
          <w:color w:val="auto"/>
          <w:szCs w:val="28"/>
        </w:rPr>
        <w:t>е</w:t>
      </w:r>
      <w:r w:rsidRPr="002A308B">
        <w:rPr>
          <w:color w:val="auto"/>
          <w:szCs w:val="28"/>
        </w:rPr>
        <w:t xml:space="preserve"> язык</w:t>
      </w:r>
      <w:r w:rsidR="00DF6ACB" w:rsidRPr="002A308B">
        <w:rPr>
          <w:color w:val="auto"/>
          <w:szCs w:val="28"/>
        </w:rPr>
        <w:t>и</w:t>
      </w:r>
      <w:r w:rsidRPr="002A308B">
        <w:rPr>
          <w:color w:val="auto"/>
          <w:szCs w:val="28"/>
        </w:rPr>
        <w:t xml:space="preserve">: </w:t>
      </w:r>
      <w:r w:rsidRPr="002A308B">
        <w:rPr>
          <w:b/>
          <w:color w:val="002060"/>
          <w:szCs w:val="28"/>
        </w:rPr>
        <w:t>русский, английский</w:t>
      </w:r>
      <w:r w:rsidR="00F534D3" w:rsidRPr="002A308B">
        <w:rPr>
          <w:b/>
          <w:color w:val="002060"/>
          <w:szCs w:val="28"/>
        </w:rPr>
        <w:t>.</w:t>
      </w:r>
      <w:r w:rsidRPr="002A308B">
        <w:rPr>
          <w:color w:val="002060"/>
          <w:szCs w:val="28"/>
        </w:rPr>
        <w:t xml:space="preserve"> </w:t>
      </w:r>
    </w:p>
    <w:p w:rsidR="002A308B" w:rsidRDefault="002A308B" w:rsidP="006C7AC8">
      <w:pPr>
        <w:spacing w:after="0"/>
        <w:ind w:left="0" w:right="3" w:firstLine="709"/>
        <w:rPr>
          <w:color w:val="002060"/>
          <w:szCs w:val="28"/>
        </w:rPr>
      </w:pPr>
    </w:p>
    <w:p w:rsidR="00F534D3" w:rsidRPr="00B3383C" w:rsidRDefault="00B3383C" w:rsidP="006C7AC8">
      <w:pPr>
        <w:spacing w:after="0"/>
        <w:ind w:left="0" w:right="3" w:firstLine="709"/>
        <w:rPr>
          <w:color w:val="auto"/>
          <w:szCs w:val="28"/>
        </w:rPr>
      </w:pPr>
      <w:r>
        <w:rPr>
          <w:color w:val="auto"/>
          <w:szCs w:val="28"/>
        </w:rPr>
        <w:t xml:space="preserve">Регистрация на конференцию и отправка статей производится по ссылке: </w:t>
      </w:r>
      <w:r>
        <w:rPr>
          <w:rFonts w:ascii="Calibri" w:hAnsi="Calibri" w:cs="Calibri"/>
          <w:color w:val="212121"/>
          <w:shd w:val="clear" w:color="auto" w:fill="FFFFFF"/>
        </w:rPr>
        <w:t> </w:t>
      </w:r>
      <w:hyperlink r:id="rId7" w:tgtFrame="_blank" w:history="1">
        <w:r>
          <w:rPr>
            <w:rStyle w:val="a4"/>
            <w:rFonts w:ascii="Calibri" w:hAnsi="Calibri" w:cs="Calibri"/>
            <w:color w:val="1155CC"/>
            <w:shd w:val="clear" w:color="auto" w:fill="FFFFFF"/>
          </w:rPr>
          <w:t>http://meu.usue.ru/o-kafedre/registratsiya-na-konferentsiyu/</w:t>
        </w:r>
      </w:hyperlink>
      <w:r>
        <w:t xml:space="preserve"> </w:t>
      </w:r>
      <w:r w:rsidR="00120E8A">
        <w:rPr>
          <w:b/>
          <w:color w:val="auto"/>
          <w:szCs w:val="28"/>
        </w:rPr>
        <w:t>до 19</w:t>
      </w:r>
      <w:r w:rsidR="00C30D6C" w:rsidRPr="00B3383C">
        <w:rPr>
          <w:b/>
          <w:color w:val="auto"/>
          <w:szCs w:val="28"/>
        </w:rPr>
        <w:t xml:space="preserve"> октября 2021</w:t>
      </w:r>
      <w:r w:rsidRPr="00B3383C">
        <w:rPr>
          <w:b/>
          <w:color w:val="auto"/>
          <w:szCs w:val="28"/>
        </w:rPr>
        <w:t xml:space="preserve"> г. </w:t>
      </w:r>
      <w:r w:rsidRPr="00B3383C">
        <w:rPr>
          <w:color w:val="auto"/>
          <w:szCs w:val="28"/>
        </w:rPr>
        <w:t>По всем вопросам можно обращаться к</w:t>
      </w:r>
      <w:r w:rsidR="002C6809" w:rsidRPr="00B3383C">
        <w:rPr>
          <w:color w:val="auto"/>
          <w:szCs w:val="28"/>
        </w:rPr>
        <w:t xml:space="preserve"> </w:t>
      </w:r>
      <w:proofErr w:type="spellStart"/>
      <w:r w:rsidRPr="00B3383C">
        <w:rPr>
          <w:color w:val="auto"/>
          <w:szCs w:val="28"/>
        </w:rPr>
        <w:t>Изаковой</w:t>
      </w:r>
      <w:proofErr w:type="spellEnd"/>
      <w:r w:rsidRPr="00B3383C">
        <w:rPr>
          <w:color w:val="auto"/>
          <w:szCs w:val="28"/>
        </w:rPr>
        <w:t xml:space="preserve"> Наталье </w:t>
      </w:r>
      <w:proofErr w:type="gramStart"/>
      <w:r w:rsidRPr="00B3383C">
        <w:rPr>
          <w:color w:val="auto"/>
          <w:szCs w:val="28"/>
        </w:rPr>
        <w:t xml:space="preserve">Борисовне </w:t>
      </w:r>
      <w:r w:rsidR="008070FC" w:rsidRPr="00B3383C">
        <w:rPr>
          <w:color w:val="auto"/>
          <w:szCs w:val="28"/>
        </w:rPr>
        <w:t xml:space="preserve"> </w:t>
      </w:r>
      <w:r w:rsidR="002C6809" w:rsidRPr="00B3383C">
        <w:rPr>
          <w:color w:val="auto"/>
          <w:szCs w:val="28"/>
        </w:rPr>
        <w:t>по</w:t>
      </w:r>
      <w:proofErr w:type="gramEnd"/>
      <w:r w:rsidR="002C6809" w:rsidRPr="00B3383C">
        <w:rPr>
          <w:color w:val="auto"/>
          <w:szCs w:val="28"/>
        </w:rPr>
        <w:t xml:space="preserve"> электронному адресу: izakovan@gmail.com. </w:t>
      </w:r>
    </w:p>
    <w:p w:rsidR="00636120" w:rsidRPr="002A308B" w:rsidRDefault="00636120" w:rsidP="006C7AC8">
      <w:pPr>
        <w:spacing w:after="0"/>
        <w:ind w:left="0" w:right="3" w:firstLine="709"/>
        <w:rPr>
          <w:b/>
          <w:color w:val="002060"/>
          <w:szCs w:val="28"/>
        </w:rPr>
      </w:pPr>
      <w:r w:rsidRPr="002A308B">
        <w:rPr>
          <w:color w:val="auto"/>
          <w:szCs w:val="28"/>
        </w:rPr>
        <w:lastRenderedPageBreak/>
        <w:t xml:space="preserve">По итогам конференции планируется выпуск сборника тезисов с размещением на сайте «Наука </w:t>
      </w:r>
      <w:proofErr w:type="spellStart"/>
      <w:r w:rsidRPr="002A308B">
        <w:rPr>
          <w:color w:val="auto"/>
          <w:szCs w:val="28"/>
        </w:rPr>
        <w:t>УрГЭУ</w:t>
      </w:r>
      <w:proofErr w:type="spellEnd"/>
      <w:r w:rsidRPr="002A308B">
        <w:rPr>
          <w:color w:val="auto"/>
          <w:szCs w:val="28"/>
        </w:rPr>
        <w:t>» (раздел «Сборники и итоги») и индексацией в базе данных РИНЦ</w:t>
      </w:r>
      <w:r w:rsidRPr="002A308B">
        <w:rPr>
          <w:color w:val="002060"/>
          <w:szCs w:val="28"/>
        </w:rPr>
        <w:t>.</w:t>
      </w:r>
      <w:r w:rsidRPr="002A308B">
        <w:rPr>
          <w:b/>
          <w:color w:val="002060"/>
          <w:szCs w:val="28"/>
        </w:rPr>
        <w:t xml:space="preserve"> </w:t>
      </w:r>
    </w:p>
    <w:p w:rsidR="002A308B" w:rsidRDefault="002A308B" w:rsidP="002A308B">
      <w:pPr>
        <w:spacing w:after="0"/>
        <w:ind w:left="0" w:right="3" w:firstLine="709"/>
        <w:rPr>
          <w:b/>
          <w:color w:val="002060"/>
          <w:szCs w:val="28"/>
        </w:rPr>
      </w:pPr>
      <w:r w:rsidRPr="002A308B">
        <w:rPr>
          <w:b/>
          <w:color w:val="002060"/>
          <w:szCs w:val="28"/>
        </w:rPr>
        <w:t xml:space="preserve">Организационной сбор не предусмотрен. </w:t>
      </w:r>
    </w:p>
    <w:p w:rsidR="002A308B" w:rsidRPr="002A308B" w:rsidRDefault="002A308B" w:rsidP="002A308B">
      <w:pPr>
        <w:spacing w:after="0"/>
        <w:ind w:left="0" w:right="3" w:firstLine="709"/>
        <w:rPr>
          <w:b/>
          <w:color w:val="002060"/>
          <w:szCs w:val="28"/>
        </w:rPr>
      </w:pPr>
    </w:p>
    <w:p w:rsidR="002A308B" w:rsidRDefault="00636120" w:rsidP="006C7AC8">
      <w:pPr>
        <w:spacing w:after="0"/>
        <w:ind w:left="0" w:right="3" w:firstLine="709"/>
        <w:rPr>
          <w:color w:val="002060"/>
          <w:szCs w:val="28"/>
        </w:rPr>
      </w:pPr>
      <w:r w:rsidRPr="002A308B">
        <w:rPr>
          <w:b/>
          <w:color w:val="002060"/>
          <w:szCs w:val="28"/>
        </w:rPr>
        <w:t xml:space="preserve">Требования к статьям. </w:t>
      </w:r>
      <w:r w:rsidR="002C6809" w:rsidRPr="002A308B">
        <w:rPr>
          <w:color w:val="auto"/>
          <w:szCs w:val="28"/>
        </w:rPr>
        <w:t xml:space="preserve">К публикации принимаются материалы, нигде ранее не </w:t>
      </w:r>
      <w:r w:rsidRPr="002A308B">
        <w:rPr>
          <w:color w:val="auto"/>
          <w:szCs w:val="28"/>
        </w:rPr>
        <w:t xml:space="preserve">опубликованные, </w:t>
      </w:r>
      <w:r w:rsidR="002C6809" w:rsidRPr="002A308B">
        <w:rPr>
          <w:color w:val="auto"/>
          <w:szCs w:val="28"/>
        </w:rPr>
        <w:t>отвечающие тематике конференции</w:t>
      </w:r>
      <w:r w:rsidRPr="002A308B">
        <w:rPr>
          <w:color w:val="auto"/>
          <w:szCs w:val="28"/>
        </w:rPr>
        <w:t xml:space="preserve"> и прошедшие экспертный отбор</w:t>
      </w:r>
      <w:r w:rsidR="00A836BB" w:rsidRPr="002A308B">
        <w:rPr>
          <w:color w:val="auto"/>
          <w:szCs w:val="28"/>
        </w:rPr>
        <w:t>. Объем – от 3 до 4</w:t>
      </w:r>
      <w:r w:rsidR="002C6809" w:rsidRPr="002A308B">
        <w:rPr>
          <w:color w:val="auto"/>
          <w:szCs w:val="28"/>
        </w:rPr>
        <w:t xml:space="preserve"> страниц. </w:t>
      </w:r>
    </w:p>
    <w:p w:rsidR="001306B2" w:rsidRDefault="00103E3B" w:rsidP="006C7AC8">
      <w:pPr>
        <w:spacing w:after="0"/>
        <w:ind w:left="0" w:right="3" w:firstLine="709"/>
        <w:rPr>
          <w:b/>
          <w:color w:val="002060"/>
          <w:szCs w:val="28"/>
        </w:rPr>
      </w:pPr>
      <w:r w:rsidRPr="002A308B">
        <w:rPr>
          <w:b/>
          <w:color w:val="002060"/>
          <w:szCs w:val="28"/>
        </w:rPr>
        <w:t>Оригинальность текста – не менее 7</w:t>
      </w:r>
      <w:r w:rsidR="001306B2" w:rsidRPr="002A308B">
        <w:rPr>
          <w:b/>
          <w:color w:val="002060"/>
          <w:szCs w:val="28"/>
        </w:rPr>
        <w:t>5</w:t>
      </w:r>
      <w:r w:rsidRPr="002A308B">
        <w:rPr>
          <w:b/>
          <w:color w:val="002060"/>
          <w:szCs w:val="28"/>
        </w:rPr>
        <w:t>%</w:t>
      </w:r>
      <w:r w:rsidR="002A308B">
        <w:rPr>
          <w:b/>
          <w:color w:val="002060"/>
          <w:szCs w:val="28"/>
        </w:rPr>
        <w:t>.</w:t>
      </w:r>
      <w:r w:rsidR="00636120" w:rsidRPr="002A308B">
        <w:rPr>
          <w:b/>
          <w:color w:val="002060"/>
          <w:szCs w:val="28"/>
        </w:rPr>
        <w:t xml:space="preserve"> </w:t>
      </w:r>
    </w:p>
    <w:p w:rsidR="002A308B" w:rsidRPr="002A308B" w:rsidRDefault="002A308B" w:rsidP="002A308B">
      <w:pPr>
        <w:pStyle w:val="Default"/>
        <w:ind w:firstLine="709"/>
        <w:rPr>
          <w:color w:val="auto"/>
          <w:sz w:val="28"/>
          <w:szCs w:val="28"/>
        </w:rPr>
      </w:pPr>
      <w:r w:rsidRPr="002A308B">
        <w:rPr>
          <w:color w:val="auto"/>
          <w:sz w:val="28"/>
          <w:szCs w:val="28"/>
        </w:rPr>
        <w:t xml:space="preserve">Статьи принимаются к публикации после экспертного отбора. </w:t>
      </w:r>
    </w:p>
    <w:p w:rsidR="002A308B" w:rsidRPr="002A308B" w:rsidRDefault="002A308B" w:rsidP="002A30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308B">
        <w:rPr>
          <w:color w:val="auto"/>
          <w:sz w:val="28"/>
          <w:szCs w:val="28"/>
        </w:rPr>
        <w:t>От одного автора принимается не более одной статьи (в том числе в соавторстве).</w:t>
      </w:r>
    </w:p>
    <w:p w:rsidR="00F534D3" w:rsidRPr="002A308B" w:rsidRDefault="002C6809" w:rsidP="005C3E8B">
      <w:pPr>
        <w:pStyle w:val="Default"/>
        <w:jc w:val="center"/>
        <w:rPr>
          <w:color w:val="002060"/>
          <w:sz w:val="28"/>
          <w:szCs w:val="28"/>
        </w:rPr>
      </w:pPr>
      <w:r w:rsidRPr="002A308B">
        <w:rPr>
          <w:b/>
          <w:color w:val="002060"/>
          <w:sz w:val="28"/>
          <w:szCs w:val="28"/>
        </w:rPr>
        <w:t>Требования к оформлению</w:t>
      </w:r>
      <w:r w:rsidRPr="002A308B">
        <w:rPr>
          <w:color w:val="002060"/>
          <w:sz w:val="28"/>
          <w:szCs w:val="28"/>
        </w:rPr>
        <w:t>.</w:t>
      </w:r>
    </w:p>
    <w:p w:rsidR="00F534D3" w:rsidRPr="00F534D3" w:rsidRDefault="00F534D3" w:rsidP="002A308B">
      <w:pPr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  <w:r w:rsidRPr="00F534D3">
        <w:rPr>
          <w:szCs w:val="28"/>
        </w:rPr>
        <w:t>Файл в формате *.</w:t>
      </w:r>
      <w:proofErr w:type="spellStart"/>
      <w:r w:rsidRPr="00F534D3">
        <w:rPr>
          <w:szCs w:val="28"/>
        </w:rPr>
        <w:t>doc</w:t>
      </w:r>
      <w:proofErr w:type="spellEnd"/>
      <w:r w:rsidRPr="00F534D3">
        <w:rPr>
          <w:szCs w:val="28"/>
        </w:rPr>
        <w:t xml:space="preserve"> или *.</w:t>
      </w:r>
      <w:proofErr w:type="spellStart"/>
      <w:r w:rsidRPr="00F534D3">
        <w:rPr>
          <w:szCs w:val="28"/>
        </w:rPr>
        <w:t>rtf</w:t>
      </w:r>
      <w:proofErr w:type="spellEnd"/>
      <w:r w:rsidRPr="00F534D3">
        <w:rPr>
          <w:szCs w:val="28"/>
        </w:rPr>
        <w:t>, в названии файла должна быть указана фамилия автора(</w:t>
      </w:r>
      <w:proofErr w:type="spellStart"/>
      <w:r w:rsidRPr="00F534D3">
        <w:rPr>
          <w:szCs w:val="28"/>
        </w:rPr>
        <w:t>ов</w:t>
      </w:r>
      <w:proofErr w:type="spellEnd"/>
      <w:r w:rsidRPr="00F534D3">
        <w:rPr>
          <w:szCs w:val="28"/>
        </w:rPr>
        <w:t xml:space="preserve">). Шрифт </w:t>
      </w:r>
      <w:proofErr w:type="spellStart"/>
      <w:r w:rsidRPr="00F534D3">
        <w:rPr>
          <w:szCs w:val="28"/>
        </w:rPr>
        <w:t>Times</w:t>
      </w:r>
      <w:proofErr w:type="spellEnd"/>
      <w:r w:rsidRPr="00F534D3">
        <w:rPr>
          <w:szCs w:val="28"/>
        </w:rPr>
        <w:t xml:space="preserve"> </w:t>
      </w:r>
      <w:proofErr w:type="spellStart"/>
      <w:r w:rsidRPr="00F534D3">
        <w:rPr>
          <w:szCs w:val="28"/>
        </w:rPr>
        <w:t>New</w:t>
      </w:r>
      <w:proofErr w:type="spellEnd"/>
      <w:r w:rsidRPr="00F534D3">
        <w:rPr>
          <w:szCs w:val="28"/>
        </w:rPr>
        <w:t xml:space="preserve"> </w:t>
      </w:r>
      <w:proofErr w:type="spellStart"/>
      <w:r w:rsidRPr="00F534D3">
        <w:rPr>
          <w:szCs w:val="28"/>
        </w:rPr>
        <w:t>Roman</w:t>
      </w:r>
      <w:proofErr w:type="spellEnd"/>
      <w:r w:rsidRPr="00F534D3">
        <w:rPr>
          <w:szCs w:val="28"/>
        </w:rPr>
        <w:t xml:space="preserve">, кегль –14 </w:t>
      </w:r>
      <w:proofErr w:type="spellStart"/>
      <w:r w:rsidRPr="00F534D3">
        <w:rPr>
          <w:szCs w:val="28"/>
        </w:rPr>
        <w:t>пт</w:t>
      </w:r>
      <w:proofErr w:type="spellEnd"/>
      <w:r w:rsidRPr="00F534D3">
        <w:rPr>
          <w:szCs w:val="28"/>
        </w:rPr>
        <w:t>, межстрочный интервал 1,5. Все поля 20 мм. Текст выровнен по ширине без расстановки переносов. Все диаграммы и таблицы должны быть вставлены в текст. Абзацный отступ –1,25.</w:t>
      </w:r>
    </w:p>
    <w:p w:rsidR="00F534D3" w:rsidRPr="00F534D3" w:rsidRDefault="00F534D3" w:rsidP="002A308B">
      <w:pPr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  <w:r w:rsidRPr="00F534D3">
        <w:rPr>
          <w:szCs w:val="28"/>
        </w:rPr>
        <w:t>Допускается не более 2 диаграмм и таблиц, которые должны быть вставлены в текст.</w:t>
      </w:r>
    </w:p>
    <w:p w:rsidR="00F534D3" w:rsidRPr="00F534D3" w:rsidRDefault="00F534D3" w:rsidP="002A308B">
      <w:pPr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  <w:r w:rsidRPr="00F534D3">
        <w:rPr>
          <w:szCs w:val="28"/>
        </w:rPr>
        <w:t>Ориентация листа –</w:t>
      </w:r>
      <w:r w:rsidR="009A7C17">
        <w:rPr>
          <w:szCs w:val="28"/>
        </w:rPr>
        <w:t xml:space="preserve"> </w:t>
      </w:r>
      <w:r w:rsidRPr="00F534D3">
        <w:rPr>
          <w:szCs w:val="28"/>
        </w:rPr>
        <w:t>книжная.</w:t>
      </w:r>
    </w:p>
    <w:p w:rsidR="00F534D3" w:rsidRPr="00F534D3" w:rsidRDefault="00F534D3" w:rsidP="002A308B">
      <w:pPr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  <w:r w:rsidRPr="00F534D3">
        <w:rPr>
          <w:szCs w:val="28"/>
        </w:rPr>
        <w:t>Список литературы оформляется в соответствии с ГОСТ 7.1-2003. На все приведенные источники даются ссылки по тексту в квадратных скобках с указанием номера источника в списке литературы.</w:t>
      </w:r>
    </w:p>
    <w:p w:rsidR="002A308B" w:rsidRDefault="002A308B" w:rsidP="006C7AC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Cs w:val="28"/>
        </w:rPr>
      </w:pPr>
    </w:p>
    <w:p w:rsidR="008931F4" w:rsidRDefault="008931F4" w:rsidP="002A308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2060"/>
          <w:szCs w:val="28"/>
        </w:rPr>
      </w:pPr>
    </w:p>
    <w:p w:rsidR="00F534D3" w:rsidRPr="00F534D3" w:rsidRDefault="00F534D3" w:rsidP="002A308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2060"/>
          <w:szCs w:val="28"/>
        </w:rPr>
      </w:pPr>
      <w:r w:rsidRPr="00F534D3">
        <w:rPr>
          <w:b/>
          <w:color w:val="002060"/>
          <w:szCs w:val="28"/>
        </w:rPr>
        <w:t>Образец оформления тезисов</w:t>
      </w:r>
    </w:p>
    <w:p w:rsidR="00F534D3" w:rsidRPr="00F534D3" w:rsidRDefault="00F534D3" w:rsidP="002A308B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szCs w:val="28"/>
        </w:rPr>
      </w:pPr>
      <w:r w:rsidRPr="00F534D3">
        <w:rPr>
          <w:szCs w:val="28"/>
        </w:rPr>
        <w:t>И.О. Фамилия</w:t>
      </w:r>
    </w:p>
    <w:p w:rsidR="00F534D3" w:rsidRPr="00F534D3" w:rsidRDefault="00F534D3" w:rsidP="002A308B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szCs w:val="28"/>
        </w:rPr>
      </w:pPr>
      <w:r w:rsidRPr="00F534D3">
        <w:rPr>
          <w:szCs w:val="28"/>
        </w:rPr>
        <w:t>Вуз (полное название),</w:t>
      </w:r>
    </w:p>
    <w:p w:rsidR="00F534D3" w:rsidRPr="00F534D3" w:rsidRDefault="00F534D3" w:rsidP="002A308B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szCs w:val="28"/>
        </w:rPr>
      </w:pPr>
      <w:r w:rsidRPr="00F534D3">
        <w:rPr>
          <w:szCs w:val="28"/>
        </w:rPr>
        <w:t>Город</w:t>
      </w:r>
    </w:p>
    <w:p w:rsidR="00F534D3" w:rsidRPr="00F534D3" w:rsidRDefault="00F534D3" w:rsidP="002A308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Cs w:val="28"/>
        </w:rPr>
      </w:pPr>
      <w:r w:rsidRPr="00F534D3">
        <w:rPr>
          <w:szCs w:val="28"/>
        </w:rPr>
        <w:t>НАЗВАНИЕ</w:t>
      </w:r>
    </w:p>
    <w:p w:rsidR="00F534D3" w:rsidRPr="00F534D3" w:rsidRDefault="00F534D3" w:rsidP="006C7AC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Cs w:val="28"/>
        </w:rPr>
      </w:pPr>
      <w:r w:rsidRPr="00F534D3">
        <w:rPr>
          <w:szCs w:val="28"/>
        </w:rPr>
        <w:t>Аннотация.</w:t>
      </w:r>
    </w:p>
    <w:p w:rsidR="00F534D3" w:rsidRPr="00F534D3" w:rsidRDefault="00F534D3" w:rsidP="006C7AC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Cs w:val="28"/>
        </w:rPr>
      </w:pPr>
      <w:r w:rsidRPr="00F534D3">
        <w:rPr>
          <w:szCs w:val="28"/>
        </w:rPr>
        <w:t>Ключевые слова.</w:t>
      </w:r>
    </w:p>
    <w:p w:rsidR="00F534D3" w:rsidRPr="00F534D3" w:rsidRDefault="00F534D3" w:rsidP="002A308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Cs w:val="28"/>
        </w:rPr>
      </w:pPr>
      <w:r w:rsidRPr="00F534D3">
        <w:rPr>
          <w:szCs w:val="28"/>
        </w:rPr>
        <w:t xml:space="preserve">Текст </w:t>
      </w:r>
      <w:r w:rsidR="005A1466">
        <w:rPr>
          <w:szCs w:val="28"/>
        </w:rPr>
        <w:t>статьи</w:t>
      </w:r>
    </w:p>
    <w:p w:rsidR="00F534D3" w:rsidRPr="00F534D3" w:rsidRDefault="00F534D3" w:rsidP="005A146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Cs w:val="28"/>
        </w:rPr>
      </w:pPr>
      <w:r w:rsidRPr="00F534D3">
        <w:rPr>
          <w:szCs w:val="28"/>
        </w:rPr>
        <w:t>Шрифт: кегль 14, междустрочный интервал —1,5</w:t>
      </w:r>
    </w:p>
    <w:p w:rsidR="005A1466" w:rsidRDefault="005A1466" w:rsidP="006C7AC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Cs w:val="28"/>
        </w:rPr>
      </w:pPr>
    </w:p>
    <w:p w:rsidR="00F534D3" w:rsidRPr="00F534D3" w:rsidRDefault="00F534D3" w:rsidP="005A1466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szCs w:val="28"/>
        </w:rPr>
      </w:pPr>
      <w:r w:rsidRPr="00F534D3">
        <w:rPr>
          <w:szCs w:val="28"/>
        </w:rPr>
        <w:t>Научный руководитель</w:t>
      </w:r>
    </w:p>
    <w:p w:rsidR="00F534D3" w:rsidRPr="00F534D3" w:rsidRDefault="00F534D3" w:rsidP="005A1466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szCs w:val="28"/>
        </w:rPr>
      </w:pPr>
      <w:r w:rsidRPr="00F534D3">
        <w:rPr>
          <w:szCs w:val="28"/>
        </w:rPr>
        <w:t>И.О. Фамилия, уч. степень, должность</w:t>
      </w:r>
    </w:p>
    <w:p w:rsidR="005A1466" w:rsidRDefault="005A1466" w:rsidP="006C7AC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Cs w:val="28"/>
        </w:rPr>
      </w:pPr>
    </w:p>
    <w:p w:rsidR="00F534D3" w:rsidRPr="00F534D3" w:rsidRDefault="00F534D3" w:rsidP="005A146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Cs w:val="28"/>
        </w:rPr>
      </w:pPr>
      <w:r w:rsidRPr="00F534D3">
        <w:rPr>
          <w:szCs w:val="28"/>
        </w:rPr>
        <w:t>Библиографический список</w:t>
      </w:r>
    </w:p>
    <w:p w:rsidR="005A1466" w:rsidRDefault="005A1466" w:rsidP="006C7AC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Cs w:val="28"/>
        </w:rPr>
      </w:pPr>
    </w:p>
    <w:p w:rsidR="008931F4" w:rsidRDefault="008931F4" w:rsidP="005A1466">
      <w:pPr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</w:p>
    <w:p w:rsidR="00BB620F" w:rsidRPr="002A308B" w:rsidRDefault="00F534D3" w:rsidP="00B3383C">
      <w:pPr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  <w:r w:rsidRPr="00F534D3">
        <w:rPr>
          <w:szCs w:val="28"/>
        </w:rPr>
        <w:t xml:space="preserve">Тексты </w:t>
      </w:r>
      <w:r w:rsidR="000A2C03">
        <w:rPr>
          <w:szCs w:val="28"/>
        </w:rPr>
        <w:t>статей</w:t>
      </w:r>
      <w:r w:rsidRPr="00F534D3">
        <w:rPr>
          <w:szCs w:val="28"/>
        </w:rPr>
        <w:t xml:space="preserve"> редактированию не подлежат и являются оригиналом для тиражирования.</w:t>
      </w:r>
      <w:r w:rsidR="00B3383C">
        <w:rPr>
          <w:szCs w:val="28"/>
        </w:rPr>
        <w:t xml:space="preserve"> </w:t>
      </w:r>
      <w:r w:rsidRPr="002A308B">
        <w:rPr>
          <w:szCs w:val="28"/>
        </w:rPr>
        <w:t xml:space="preserve">Материалы, не соответствующие вышеуказанным требованиям, высланные позднее указанной даты или противоречащие редакционной этике </w:t>
      </w:r>
      <w:proofErr w:type="spellStart"/>
      <w:r w:rsidRPr="002A308B">
        <w:rPr>
          <w:szCs w:val="28"/>
        </w:rPr>
        <w:t>УрГЭУ</w:t>
      </w:r>
      <w:proofErr w:type="spellEnd"/>
      <w:r w:rsidRPr="002A308B">
        <w:rPr>
          <w:szCs w:val="28"/>
        </w:rPr>
        <w:t>, не рассматриваются.</w:t>
      </w:r>
    </w:p>
    <w:sectPr w:rsidR="00BB620F" w:rsidRPr="002A308B" w:rsidSect="00103E3B">
      <w:pgSz w:w="11906" w:h="16838"/>
      <w:pgMar w:top="1052" w:right="845" w:bottom="851" w:left="993" w:header="720" w:footer="720" w:gutter="0"/>
      <w:pgBorders w:offsetFrom="page">
        <w:top w:val="thinThickSmallGap" w:sz="24" w:space="24" w:color="4F81BD"/>
        <w:left w:val="thinThickSmallGap" w:sz="24" w:space="24" w:color="4F81BD"/>
        <w:bottom w:val="thickThinSmallGap" w:sz="24" w:space="24" w:color="4F81BD"/>
        <w:right w:val="thickThinSmallGap" w:sz="24" w:space="24" w:color="4F81BD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yr">
    <w:altName w:val="Corbe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7BE"/>
    <w:multiLevelType w:val="hybridMultilevel"/>
    <w:tmpl w:val="E108941E"/>
    <w:lvl w:ilvl="0" w:tplc="44E68912">
      <w:start w:val="1"/>
      <w:numFmt w:val="decimal"/>
      <w:lvlText w:val="%1."/>
      <w:lvlJc w:val="left"/>
      <w:pPr>
        <w:ind w:left="3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1" w15:restartNumberingAfterBreak="0">
    <w:nsid w:val="0FAC6451"/>
    <w:multiLevelType w:val="hybridMultilevel"/>
    <w:tmpl w:val="CC64AE42"/>
    <w:lvl w:ilvl="0" w:tplc="2F6487F8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2" w15:restartNumberingAfterBreak="0">
    <w:nsid w:val="1A3631BA"/>
    <w:multiLevelType w:val="hybridMultilevel"/>
    <w:tmpl w:val="B602096C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 w15:restartNumberingAfterBreak="0">
    <w:nsid w:val="274E24E2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7A3055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D7E0D"/>
    <w:multiLevelType w:val="hybridMultilevel"/>
    <w:tmpl w:val="4E16349E"/>
    <w:lvl w:ilvl="0" w:tplc="D8643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A75388"/>
    <w:multiLevelType w:val="hybridMultilevel"/>
    <w:tmpl w:val="CC64AE42"/>
    <w:lvl w:ilvl="0" w:tplc="2F6487F8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7" w15:restartNumberingAfterBreak="0">
    <w:nsid w:val="33B317C0"/>
    <w:multiLevelType w:val="hybridMultilevel"/>
    <w:tmpl w:val="D16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430B7"/>
    <w:multiLevelType w:val="hybridMultilevel"/>
    <w:tmpl w:val="53823194"/>
    <w:lvl w:ilvl="0" w:tplc="E3A03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7534F1"/>
    <w:multiLevelType w:val="hybridMultilevel"/>
    <w:tmpl w:val="A3C09C02"/>
    <w:lvl w:ilvl="0" w:tplc="93106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543E09"/>
    <w:multiLevelType w:val="hybridMultilevel"/>
    <w:tmpl w:val="07466FAC"/>
    <w:lvl w:ilvl="0" w:tplc="D92C15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 Cyr" w:hAnsi="Myriad Pro Cyr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B105AE"/>
    <w:multiLevelType w:val="hybridMultilevel"/>
    <w:tmpl w:val="2C54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3056E7"/>
    <w:multiLevelType w:val="hybridMultilevel"/>
    <w:tmpl w:val="38904AFE"/>
    <w:lvl w:ilvl="0" w:tplc="57C454E6">
      <w:start w:val="2"/>
      <w:numFmt w:val="upperRoman"/>
      <w:pStyle w:val="1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1" w:tplc="939EB1D6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2" w:tplc="EDAC6BD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3" w:tplc="0B8421F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4" w:tplc="48FE9E3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5" w:tplc="FD88E586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6" w:tplc="F2C63AAA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7" w:tplc="0DCA3B0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8" w:tplc="260864E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</w:abstractNum>
  <w:abstractNum w:abstractNumId="13" w15:restartNumberingAfterBreak="0">
    <w:nsid w:val="4F27458E"/>
    <w:multiLevelType w:val="hybridMultilevel"/>
    <w:tmpl w:val="2424C0E6"/>
    <w:lvl w:ilvl="0" w:tplc="CA141238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E71F0A"/>
    <w:multiLevelType w:val="hybridMultilevel"/>
    <w:tmpl w:val="D4B4B182"/>
    <w:lvl w:ilvl="0" w:tplc="417815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76663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354298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B885F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2A46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6F62C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60671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D52BD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B38ED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5" w15:restartNumberingAfterBreak="0">
    <w:nsid w:val="6CDF7A8E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032610"/>
    <w:multiLevelType w:val="hybridMultilevel"/>
    <w:tmpl w:val="CBE8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D9050C"/>
    <w:multiLevelType w:val="hybridMultilevel"/>
    <w:tmpl w:val="82CA073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7DAE4A84"/>
    <w:multiLevelType w:val="hybridMultilevel"/>
    <w:tmpl w:val="CA5A5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  <w:num w:numId="17">
    <w:abstractNumId w:val="17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4"/>
    <w:rsid w:val="00006B77"/>
    <w:rsid w:val="00024074"/>
    <w:rsid w:val="00064149"/>
    <w:rsid w:val="000A2C03"/>
    <w:rsid w:val="000B18EF"/>
    <w:rsid w:val="000C493E"/>
    <w:rsid w:val="000D26CB"/>
    <w:rsid w:val="000E368D"/>
    <w:rsid w:val="000F1CBA"/>
    <w:rsid w:val="00103E3B"/>
    <w:rsid w:val="001072F0"/>
    <w:rsid w:val="00110B1B"/>
    <w:rsid w:val="00120E8A"/>
    <w:rsid w:val="001306B2"/>
    <w:rsid w:val="001A08B6"/>
    <w:rsid w:val="002054B7"/>
    <w:rsid w:val="00215919"/>
    <w:rsid w:val="002211B6"/>
    <w:rsid w:val="00242C22"/>
    <w:rsid w:val="0025635E"/>
    <w:rsid w:val="002A308B"/>
    <w:rsid w:val="002B70E9"/>
    <w:rsid w:val="002C6809"/>
    <w:rsid w:val="002E73FD"/>
    <w:rsid w:val="003705A6"/>
    <w:rsid w:val="00381DDE"/>
    <w:rsid w:val="003853C9"/>
    <w:rsid w:val="003A68C9"/>
    <w:rsid w:val="003B0E50"/>
    <w:rsid w:val="003B672B"/>
    <w:rsid w:val="003D2911"/>
    <w:rsid w:val="003F2A64"/>
    <w:rsid w:val="003F5E36"/>
    <w:rsid w:val="00416418"/>
    <w:rsid w:val="00417223"/>
    <w:rsid w:val="00452115"/>
    <w:rsid w:val="00463C80"/>
    <w:rsid w:val="00466587"/>
    <w:rsid w:val="00475A0D"/>
    <w:rsid w:val="004C1913"/>
    <w:rsid w:val="004C28E9"/>
    <w:rsid w:val="004C2AD2"/>
    <w:rsid w:val="00532186"/>
    <w:rsid w:val="00533FAF"/>
    <w:rsid w:val="00543744"/>
    <w:rsid w:val="005704E8"/>
    <w:rsid w:val="005726D8"/>
    <w:rsid w:val="00595444"/>
    <w:rsid w:val="005A1466"/>
    <w:rsid w:val="005C3E8B"/>
    <w:rsid w:val="005D2804"/>
    <w:rsid w:val="0060448C"/>
    <w:rsid w:val="0061401C"/>
    <w:rsid w:val="00633818"/>
    <w:rsid w:val="00636120"/>
    <w:rsid w:val="0064531B"/>
    <w:rsid w:val="006620D4"/>
    <w:rsid w:val="006C7AC8"/>
    <w:rsid w:val="006D0175"/>
    <w:rsid w:val="006D2193"/>
    <w:rsid w:val="00746FFE"/>
    <w:rsid w:val="00782498"/>
    <w:rsid w:val="00790C1A"/>
    <w:rsid w:val="007B0D5F"/>
    <w:rsid w:val="007B5056"/>
    <w:rsid w:val="007B7970"/>
    <w:rsid w:val="007C3020"/>
    <w:rsid w:val="007F291A"/>
    <w:rsid w:val="008070FC"/>
    <w:rsid w:val="0086089C"/>
    <w:rsid w:val="008764A9"/>
    <w:rsid w:val="008931F4"/>
    <w:rsid w:val="008F45AF"/>
    <w:rsid w:val="00927A39"/>
    <w:rsid w:val="00927D3A"/>
    <w:rsid w:val="0096421C"/>
    <w:rsid w:val="00984647"/>
    <w:rsid w:val="009A7C17"/>
    <w:rsid w:val="009D6ACF"/>
    <w:rsid w:val="009F6374"/>
    <w:rsid w:val="00A324E9"/>
    <w:rsid w:val="00A43B0A"/>
    <w:rsid w:val="00A506A6"/>
    <w:rsid w:val="00A510C1"/>
    <w:rsid w:val="00A62E58"/>
    <w:rsid w:val="00A836BB"/>
    <w:rsid w:val="00AA0DC1"/>
    <w:rsid w:val="00AB5025"/>
    <w:rsid w:val="00AC5997"/>
    <w:rsid w:val="00AE2B12"/>
    <w:rsid w:val="00B26BD8"/>
    <w:rsid w:val="00B3383C"/>
    <w:rsid w:val="00BB620F"/>
    <w:rsid w:val="00BD5A39"/>
    <w:rsid w:val="00BE29C0"/>
    <w:rsid w:val="00C11244"/>
    <w:rsid w:val="00C30D6C"/>
    <w:rsid w:val="00C522B6"/>
    <w:rsid w:val="00C70441"/>
    <w:rsid w:val="00CB6AA4"/>
    <w:rsid w:val="00CF4D29"/>
    <w:rsid w:val="00CF6A65"/>
    <w:rsid w:val="00D1129C"/>
    <w:rsid w:val="00D15127"/>
    <w:rsid w:val="00D355C8"/>
    <w:rsid w:val="00D4484F"/>
    <w:rsid w:val="00D52521"/>
    <w:rsid w:val="00D65543"/>
    <w:rsid w:val="00DB215B"/>
    <w:rsid w:val="00DF6ACB"/>
    <w:rsid w:val="00E249EC"/>
    <w:rsid w:val="00E25F8A"/>
    <w:rsid w:val="00E94539"/>
    <w:rsid w:val="00EB174D"/>
    <w:rsid w:val="00EB3189"/>
    <w:rsid w:val="00EC64C7"/>
    <w:rsid w:val="00F058CD"/>
    <w:rsid w:val="00F35995"/>
    <w:rsid w:val="00F508BF"/>
    <w:rsid w:val="00F534D3"/>
    <w:rsid w:val="00F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5F6EA-DACA-4780-A9F6-2B768677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1B"/>
    <w:pPr>
      <w:spacing w:after="13" w:line="268" w:lineRule="auto"/>
      <w:ind w:left="3266" w:right="3190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10B1B"/>
    <w:pPr>
      <w:keepNext/>
      <w:keepLines/>
      <w:numPr>
        <w:numId w:val="2"/>
      </w:numPr>
      <w:spacing w:after="0"/>
      <w:ind w:left="127" w:right="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10B1B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110B1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uiPriority w:val="99"/>
    <w:semiHidden/>
    <w:rsid w:val="00F058CD"/>
    <w:pPr>
      <w:spacing w:after="0" w:line="240" w:lineRule="auto"/>
      <w:ind w:left="0" w:right="0" w:firstLine="0"/>
      <w:jc w:val="center"/>
    </w:pPr>
    <w:rPr>
      <w:b/>
      <w:color w:val="auto"/>
      <w:szCs w:val="28"/>
    </w:rPr>
  </w:style>
  <w:style w:type="character" w:customStyle="1" w:styleId="30">
    <w:name w:val="Основной текст 3 Знак"/>
    <w:link w:val="3"/>
    <w:uiPriority w:val="99"/>
    <w:semiHidden/>
    <w:rsid w:val="00F058CD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F058CD"/>
    <w:pPr>
      <w:ind w:left="720"/>
    </w:pPr>
  </w:style>
  <w:style w:type="character" w:styleId="a4">
    <w:name w:val="Hyperlink"/>
    <w:uiPriority w:val="99"/>
    <w:rsid w:val="007B5056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uiPriority w:val="99"/>
    <w:rsid w:val="0060448C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746FFE"/>
    <w:rPr>
      <w:rFonts w:cs="Times New Roman"/>
    </w:rPr>
  </w:style>
  <w:style w:type="character" w:customStyle="1" w:styleId="il">
    <w:name w:val="il"/>
    <w:uiPriority w:val="99"/>
    <w:rsid w:val="00746FF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3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33818"/>
    <w:rPr>
      <w:rFonts w:ascii="Segoe UI" w:hAnsi="Segoe UI" w:cs="Segoe UI"/>
      <w:color w:val="000000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DB215B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0" w:right="0" w:firstLine="0"/>
      <w:jc w:val="center"/>
      <w:outlineLvl w:val="0"/>
    </w:pPr>
    <w:rPr>
      <w:rFonts w:eastAsia="Arial Unicode MS" w:cs="Arial Unicode MS"/>
      <w:b/>
      <w:bCs/>
      <w:szCs w:val="28"/>
    </w:rPr>
  </w:style>
  <w:style w:type="character" w:customStyle="1" w:styleId="a9">
    <w:name w:val="Заголовок Знак"/>
    <w:link w:val="a8"/>
    <w:uiPriority w:val="99"/>
    <w:rsid w:val="00DB215B"/>
    <w:rPr>
      <w:rFonts w:ascii="Times New Roman" w:eastAsia="Arial Unicode MS" w:hAnsi="Times New Roman" w:cs="Arial Unicode MS"/>
      <w:b/>
      <w:bCs/>
      <w:color w:val="000000"/>
      <w:sz w:val="28"/>
      <w:szCs w:val="28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FA32A7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rsid w:val="00FA32A7"/>
    <w:rPr>
      <w:rFonts w:eastAsia="Times New Roman" w:cs="Times New Roman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A506A6"/>
    <w:pPr>
      <w:spacing w:after="0" w:line="276" w:lineRule="auto"/>
      <w:ind w:left="720" w:right="0" w:firstLine="0"/>
      <w:jc w:val="left"/>
    </w:pPr>
    <w:rPr>
      <w:color w:val="auto"/>
      <w:sz w:val="24"/>
      <w:szCs w:val="24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2C680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2C6809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1072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1072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272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256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u.usue.ru/o-kafedre/registratsiya-na-konferents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экономический университет</vt:lpstr>
    </vt:vector>
  </TitlesOfParts>
  <Company>Private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экономический университет</dc:title>
  <dc:subject/>
  <dc:creator>Зырянова</dc:creator>
  <cp:keywords/>
  <dc:description/>
  <cp:lastModifiedBy>Пользователь Windows</cp:lastModifiedBy>
  <cp:revision>2</cp:revision>
  <cp:lastPrinted>2018-07-20T05:48:00Z</cp:lastPrinted>
  <dcterms:created xsi:type="dcterms:W3CDTF">2021-09-20T12:37:00Z</dcterms:created>
  <dcterms:modified xsi:type="dcterms:W3CDTF">2021-09-20T12:37:00Z</dcterms:modified>
</cp:coreProperties>
</file>