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1"/>
        <w:tblW w:w="9364" w:type="dxa"/>
        <w:jc w:val="left"/>
        <w:tblInd w:w="-8" w:type="dxa"/>
        <w:tblBorders/>
        <w:tblCellMar>
          <w:top w:w="0" w:type="dxa"/>
          <w:left w:w="100" w:type="dxa"/>
          <w:bottom w:w="0" w:type="dxa"/>
          <w:right w:w="100" w:type="dxa"/>
        </w:tblCellMar>
      </w:tblPr>
      <w:tblGrid>
        <w:gridCol w:w="9364"/>
      </w:tblGrid>
      <w:tr>
        <w:trPr/>
        <w:tc>
          <w:tcPr>
            <w:tcW w:w="936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40"/>
              </w:rPr>
            </w:pPr>
            <w:r>
              <w:rPr/>
              <w:drawing>
                <wp:inline distT="0" distB="0" distL="114935" distR="114935">
                  <wp:extent cx="628650" cy="83820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64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Федеральное государственное бюджетное образовательное учреждение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высшего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widowControl w:val="false"/>
              <w:spacing w:lineRule="auto" w:line="240" w:before="0" w:after="2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24"/>
              </w:rPr>
              <w:t>(УрГЭУ)</w:t>
            </w:r>
          </w:p>
        </w:tc>
      </w:tr>
    </w:tbl>
    <w:p>
      <w:pPr>
        <w:pStyle w:val="Normal"/>
        <w:spacing w:lineRule="auto" w:line="276" w:before="0" w:after="0"/>
        <w:ind w:left="10" w:right="5" w:firstLine="416"/>
        <w:rPr>
          <w:rFonts w:ascii="Times New Roman" w:hAnsi="Times New Roman"/>
          <w:b/>
          <w:b/>
          <w:caps/>
          <w:sz w:val="36"/>
        </w:rPr>
      </w:pPr>
      <w:r>
        <w:rPr/>
        <w:drawing>
          <wp:inline distT="0" distB="0" distL="114935" distR="114935">
            <wp:extent cx="1832610" cy="84963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sz w:val="36"/>
        </w:rPr>
        <w:tab/>
        <w:tab/>
        <w:tab/>
      </w:r>
      <w:r>
        <w:rPr>
          <w:rFonts w:ascii="Times New Roman" w:hAnsi="Times New Roman"/>
          <w:b/>
          <w:caps/>
          <w:sz w:val="36"/>
        </w:rPr>
        <w:drawing>
          <wp:inline distT="0" distB="0" distL="114935" distR="114935">
            <wp:extent cx="1524000" cy="1524000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sz w:val="36"/>
        </w:rPr>
        <w:tab/>
        <w:tab/>
      </w:r>
    </w:p>
    <w:p>
      <w:pPr>
        <w:pStyle w:val="Normal"/>
        <w:spacing w:lineRule="auto" w:line="276" w:before="0" w:after="0"/>
        <w:ind w:left="10" w:right="5" w:hanging="0"/>
        <w:jc w:val="center"/>
        <w:rPr>
          <w:rFonts w:ascii="Times New Roman" w:hAnsi="Times New Roman"/>
          <w:b/>
          <w:b/>
          <w:caps/>
          <w:sz w:val="36"/>
        </w:rPr>
      </w:pPr>
      <w:r>
        <w:rPr>
          <w:rFonts w:ascii="Times New Roman" w:hAnsi="Times New Roman"/>
          <w:b/>
          <w:caps/>
          <w:sz w:val="36"/>
        </w:rPr>
      </w:r>
    </w:p>
    <w:p>
      <w:pPr>
        <w:pStyle w:val="Normal"/>
        <w:spacing w:lineRule="auto" w:line="276" w:before="0" w:after="0"/>
        <w:ind w:left="10" w:right="5" w:hanging="0"/>
        <w:jc w:val="center"/>
        <w:rPr>
          <w:rFonts w:ascii="Times New Roman" w:hAnsi="Times New Roman"/>
          <w:b/>
          <w:b/>
          <w:caps/>
          <w:sz w:val="44"/>
        </w:rPr>
      </w:pPr>
      <w:r>
        <w:rPr>
          <w:rFonts w:ascii="Times New Roman" w:hAnsi="Times New Roman"/>
          <w:b/>
          <w:caps/>
          <w:sz w:val="44"/>
        </w:rPr>
        <w:t>ПРОГРАММА</w:t>
      </w:r>
    </w:p>
    <w:p>
      <w:pPr>
        <w:pStyle w:val="Normal"/>
        <w:spacing w:before="0" w:after="0"/>
        <w:ind w:left="58" w:right="0" w:hanging="0"/>
        <w:jc w:val="center"/>
        <w:rPr>
          <w:rFonts w:ascii="Times New Roman" w:hAnsi="Times New Roman"/>
          <w:b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</w:r>
    </w:p>
    <w:p>
      <w:pPr>
        <w:pStyle w:val="Normal"/>
        <w:spacing w:before="0" w:after="0"/>
        <w:ind w:left="58" w:right="0" w:hanging="0"/>
        <w:jc w:val="center"/>
        <w:rPr>
          <w:rFonts w:ascii="Times New Roman" w:hAnsi="Times New Roman"/>
          <w:b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 xml:space="preserve">Круглый стол с работодателями </w:t>
      </w:r>
    </w:p>
    <w:p>
      <w:pPr>
        <w:pStyle w:val="Normal"/>
        <w:spacing w:before="0" w:after="0"/>
        <w:ind w:left="58" w:right="0" w:hanging="0"/>
        <w:jc w:val="center"/>
        <w:rPr>
          <w:rFonts w:ascii="Times New Roman" w:hAnsi="Times New Roman"/>
          <w:b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</w:r>
    </w:p>
    <w:p>
      <w:pPr>
        <w:pStyle w:val="Normal"/>
        <w:spacing w:before="0" w:after="0"/>
        <w:ind w:left="58" w:right="0" w:hanging="0"/>
        <w:jc w:val="center"/>
        <w:rPr>
          <w:rFonts w:ascii="Times New Roman" w:hAnsi="Times New Roman"/>
          <w:b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«Актуальные тенденции и инновации</w:t>
      </w:r>
    </w:p>
    <w:p>
      <w:pPr>
        <w:pStyle w:val="Normal"/>
        <w:spacing w:before="0" w:after="0"/>
        <w:ind w:left="58" w:right="0" w:hanging="0"/>
        <w:jc w:val="center"/>
        <w:rPr>
          <w:rFonts w:ascii="Times New Roman" w:hAnsi="Times New Roman"/>
          <w:b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в маркетинге и рекламе»</w:t>
      </w:r>
    </w:p>
    <w:p>
      <w:pPr>
        <w:pStyle w:val="Normal"/>
        <w:spacing w:before="0" w:after="0"/>
        <w:ind w:left="58" w:right="0" w:hanging="0"/>
        <w:jc w:val="center"/>
        <w:rPr>
          <w:rFonts w:ascii="Times New Roman" w:hAnsi="Times New Roman"/>
          <w:b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 xml:space="preserve">в рамках XI Ежегодного мероприятия </w:t>
      </w:r>
    </w:p>
    <w:p>
      <w:pPr>
        <w:pStyle w:val="Normal"/>
        <w:spacing w:before="0" w:after="0"/>
        <w:ind w:left="68" w:right="0" w:hanging="0"/>
        <w:jc w:val="center"/>
        <w:rPr>
          <w:rFonts w:ascii="Times New Roman" w:hAnsi="Times New Roman"/>
          <w:b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>«Неделя маркетинга и рекламы УрГЭУ»</w:t>
      </w:r>
    </w:p>
    <w:p>
      <w:pPr>
        <w:pStyle w:val="Normal"/>
        <w:spacing w:before="0" w:after="0"/>
        <w:ind w:left="68" w:right="0" w:hanging="0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 xml:space="preserve">Организатор: 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кафедра маркетинга и международного менеджмента УрГЭУ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21 октября 2021 г.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18.00 ауд.150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Екатеринбург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Приветственное слово: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Соловьева Вера Петровна</w:t>
      </w:r>
      <w:r>
        <w:rPr>
          <w:rFonts w:ascii="Times New Roman" w:hAnsi="Times New Roman"/>
          <w:sz w:val="28"/>
        </w:rPr>
        <w:t>, к.п.н., доцент, директор института менеджмента, предпринимательства и инжиниринга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Капустина Лариса Михайловна</w:t>
      </w:r>
      <w:r>
        <w:rPr>
          <w:rFonts w:ascii="Times New Roman" w:hAnsi="Times New Roman"/>
          <w:sz w:val="28"/>
        </w:rPr>
        <w:t>, д.э.н., профессор, заведующий кафедрой маркетинга и международного менеджмента УрГЭУ</w:t>
      </w:r>
      <w:r>
        <w:rPr>
          <w:rFonts w:ascii="Times New Roman" w:hAnsi="Times New Roman"/>
          <w:b/>
          <w:sz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Модератор: </w:t>
      </w:r>
      <w:r>
        <w:rPr>
          <w:rFonts w:ascii="Times New Roman" w:hAnsi="Times New Roman"/>
          <w:b/>
          <w:sz w:val="28"/>
        </w:rPr>
        <w:t>Возмилов Иван Дмитриевич</w:t>
      </w:r>
      <w:r>
        <w:rPr>
          <w:rFonts w:ascii="Times New Roman" w:hAnsi="Times New Roman"/>
          <w:sz w:val="28"/>
        </w:rPr>
        <w:t>, к.э.н., доцент кафедры маркетинга и международного менеджмента УрГЭУ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ab/>
        <w:t>Блок 1. Новые тенденции в маркетинге и рекламе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Балакирев Сергей Владимирович</w:t>
      </w:r>
      <w:r>
        <w:rPr>
          <w:rFonts w:ascii="Times New Roman" w:hAnsi="Times New Roman"/>
          <w:sz w:val="28"/>
        </w:rPr>
        <w:t xml:space="preserve">, директор медийного агентства AMG, член Совета гильдии маркетологов, эксперт АКАР Урал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>Тема: Актуальные тенденции развития рекламного рынка России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Маркова Екатерина Андреевна</w:t>
      </w:r>
      <w:r>
        <w:rPr>
          <w:rFonts w:ascii="Times New Roman" w:hAnsi="Times New Roman"/>
          <w:sz w:val="28"/>
        </w:rPr>
        <w:t>, Founder &amp; CEO 19agency84, директор “АКАР Урал”,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Тема: Тренды в Digital 2021/2022 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3. Коварина Екатерина Андреевна,</w:t>
      </w:r>
      <w:r>
        <w:rPr>
          <w:rFonts w:ascii="Times New Roman" w:hAnsi="Times New Roman"/>
          <w:b w:val="false"/>
          <w:sz w:val="28"/>
        </w:rPr>
        <w:t xml:space="preserve"> директор департамента исследований КА “Главный Советник”, эксперт АКАР Урал 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Тема: Трансформация процесса исследований в рамках тренда на продуктовый маркетинг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ab/>
        <w:t>Блок 2. Наружная реклама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4. Гылка Валерий Трифанович</w:t>
      </w:r>
      <w:r>
        <w:rPr>
          <w:rFonts w:ascii="Times New Roman" w:hAnsi="Times New Roman"/>
          <w:sz w:val="28"/>
        </w:rPr>
        <w:t xml:space="preserve">, директор Amedia Outdoor, эксперт АКАР Урал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Лучшие практики в OOH: наружная реклама в 2021 году</w:t>
      </w:r>
    </w:p>
    <w:p>
      <w:pPr>
        <w:pStyle w:val="Normal"/>
        <w:rPr>
          <w:b w:val="false"/>
          <w:b w:val="false"/>
        </w:rPr>
      </w:pPr>
      <w:r>
        <w:rPr>
          <w:rFonts w:ascii="Times New Roman" w:hAnsi="Times New Roman"/>
          <w:b/>
          <w:sz w:val="28"/>
        </w:rPr>
        <w:t xml:space="preserve">5. Показаньев Геннадий Сергеевич, </w:t>
      </w:r>
      <w:r>
        <w:rPr>
          <w:rFonts w:ascii="Times New Roman" w:hAnsi="Times New Roman"/>
          <w:b w:val="false"/>
          <w:sz w:val="28"/>
        </w:rPr>
        <w:t xml:space="preserve">генеральный директор РА “Показ”, эксперт АКАР Урал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>Тема: Как WiFi роутеры считают эффективность наружной рекламы.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ab/>
      </w:r>
    </w:p>
    <w:p>
      <w:pPr>
        <w:pStyle w:val="Normal"/>
        <w:ind w:left="709" w:right="0" w:hanging="0"/>
        <w:rPr/>
      </w:pPr>
      <w:r>
        <w:rPr>
          <w:rFonts w:ascii="Times New Roman" w:hAnsi="Times New Roman"/>
          <w:b/>
          <w:sz w:val="28"/>
        </w:rPr>
        <w:t>Блок 3. Инновации в маркетинге и брендинге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6. Бабенкова Анна Валерьевна</w:t>
      </w:r>
      <w:r>
        <w:rPr>
          <w:rFonts w:ascii="Times New Roman" w:hAnsi="Times New Roman"/>
          <w:sz w:val="28"/>
        </w:rPr>
        <w:t>, к.э.н., заместитель начальника Управления ВЭД ООО "Холдинг Кабельный Альянс"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Роль международного маркетинга для экспортоориентированного предприятия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7. Марьинский Данил Евгеньевич</w:t>
      </w:r>
      <w:r>
        <w:rPr>
          <w:rFonts w:ascii="Times New Roman" w:hAnsi="Times New Roman"/>
          <w:sz w:val="28"/>
        </w:rPr>
        <w:t>, исполнительный директор Be Brand People, эксперт АКАР Урал</w:t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Тема: Нейромаркетинг в креативной индустрии: инструмент повышения эффективности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8. Белобородова Олеся Георгиевна</w:t>
      </w:r>
      <w:r>
        <w:rPr>
          <w:rFonts w:ascii="Times New Roman" w:hAnsi="Times New Roman"/>
          <w:sz w:val="28"/>
        </w:rPr>
        <w:t>, генеральный директор ООО «Стратегия лидерства»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Формирование личного бренда в Инстаграм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9. Жолобов Владимир Николаевич</w:t>
      </w:r>
      <w:r>
        <w:rPr>
          <w:rFonts w:ascii="Times New Roman" w:hAnsi="Times New Roman"/>
          <w:sz w:val="28"/>
        </w:rPr>
        <w:t>, директор Z&amp;G Branding, член Гильдии маркетологов, эксперт АКАР Урал</w:t>
      </w:r>
    </w:p>
    <w:p>
      <w:pPr>
        <w:pStyle w:val="Normal"/>
        <w:rPr/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Юнусова Наталья Александровна, </w:t>
      </w:r>
      <w:r>
        <w:rPr>
          <w:rFonts w:ascii="Times New Roman" w:hAnsi="Times New Roman"/>
          <w:sz w:val="28"/>
        </w:rPr>
        <w:t>директор по маркетингу компании Woodbag</w:t>
      </w:r>
    </w:p>
    <w:p>
      <w:pPr>
        <w:pStyle w:val="Normal"/>
        <w:widowControl/>
        <w:bidi w:val="0"/>
        <w:spacing w:lineRule="auto" w:line="264" w:before="0" w:after="16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Asci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4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7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3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2"/>
    <w:qFormat/>
    <w:rPr>
      <w:sz w:val="22"/>
    </w:rPr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Heading3">
    <w:name w:val="Heading 3"/>
    <w:link w:val="Style_7"/>
    <w:qFormat/>
    <w:rPr>
      <w:rFonts w:ascii="XO Thames" w:hAnsi="XO Thames"/>
      <w:b/>
      <w:i/>
      <w:color w:val="000000"/>
    </w:rPr>
  </w:style>
  <w:style w:type="character" w:styleId="Caption">
    <w:name w:val="caption"/>
    <w:basedOn w:val="Standard"/>
    <w:link w:val="Style_8"/>
    <w:qFormat/>
    <w:rPr>
      <w:i/>
      <w:sz w:val="24"/>
    </w:rPr>
  </w:style>
  <w:style w:type="character" w:styleId="Indexheading">
    <w:name w:val="index heading"/>
    <w:basedOn w:val="Standard"/>
    <w:link w:val="Style_9"/>
    <w:qFormat/>
    <w:rPr/>
  </w:style>
  <w:style w:type="character" w:styleId="Contents3">
    <w:name w:val="Contents 3"/>
    <w:link w:val="Style_10"/>
    <w:qFormat/>
    <w:rPr/>
  </w:style>
  <w:style w:type="character" w:styleId="List">
    <w:name w:val="List"/>
    <w:basedOn w:val="Textbody"/>
    <w:link w:val="Style_11"/>
    <w:qFormat/>
    <w:rPr/>
  </w:style>
  <w:style w:type="character" w:styleId="Heading5">
    <w:name w:val="Heading 5"/>
    <w:link w:val="Style_13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4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5"/>
    <w:rPr>
      <w:color w:val="0000FF"/>
      <w:u w:val="single"/>
    </w:rPr>
  </w:style>
  <w:style w:type="character" w:styleId="Footnote">
    <w:name w:val="Footnote"/>
    <w:link w:val="Style_16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17"/>
    <w:qFormat/>
    <w:rPr>
      <w:rFonts w:ascii="XO Thames" w:hAnsi="XO Thames"/>
      <w:b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/>
  </w:style>
  <w:style w:type="character" w:styleId="Textbody">
    <w:name w:val="Text body"/>
    <w:basedOn w:val="Standard"/>
    <w:link w:val="Style_12"/>
    <w:qFormat/>
    <w:rPr/>
  </w:style>
  <w:style w:type="character" w:styleId="Contents8">
    <w:name w:val="Contents 8"/>
    <w:link w:val="Style_20"/>
    <w:qFormat/>
    <w:rPr/>
  </w:style>
  <w:style w:type="character" w:styleId="Contents5">
    <w:name w:val="Contents 5"/>
    <w:link w:val="Style_21"/>
    <w:qFormat/>
    <w:rPr/>
  </w:style>
  <w:style w:type="character" w:styleId="ListParagraph">
    <w:name w:val="List Paragraph"/>
    <w:basedOn w:val="Standard"/>
    <w:link w:val="Style_22"/>
    <w:qFormat/>
    <w:rPr/>
  </w:style>
  <w:style w:type="character" w:styleId="Subtitle">
    <w:name w:val="Subtitle"/>
    <w:link w:val="Style_23"/>
    <w:qFormat/>
    <w:rPr>
      <w:rFonts w:ascii="XO Thames" w:hAnsi="XO Thames"/>
      <w:i/>
      <w:color w:val="616161"/>
      <w:sz w:val="24"/>
    </w:rPr>
  </w:style>
  <w:style w:type="character" w:styleId="DefaultParagraphFont">
    <w:name w:val="Default Paragraph Font"/>
    <w:link w:val="Style_24"/>
    <w:qFormat/>
    <w:rPr/>
  </w:style>
  <w:style w:type="character" w:styleId="Toc10">
    <w:name w:val="toc 10"/>
    <w:link w:val="Style_25"/>
    <w:qFormat/>
    <w:rPr/>
  </w:style>
  <w:style w:type="character" w:styleId="Title">
    <w:name w:val="Title"/>
    <w:basedOn w:val="Standard"/>
    <w:link w:val="Style_26"/>
    <w:qFormat/>
    <w:rPr>
      <w:rFonts w:ascii="Liberation Sans" w:hAnsi="Liberation Sans"/>
      <w:sz w:val="28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1">
    <w:name w:val="Body Text"/>
    <w:basedOn w:val="Normal"/>
    <w:link w:val="Style_12_ch"/>
    <w:pPr>
      <w:spacing w:lineRule="auto" w:line="276" w:before="0" w:after="140"/>
    </w:pPr>
    <w:rPr/>
  </w:style>
  <w:style w:type="paragraph" w:styleId="Style12">
    <w:name w:val="List"/>
    <w:basedOn w:val="Style11"/>
    <w:link w:val="Style_11_ch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Noto Sans Devanagari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Caption1">
    <w:name w:val="caption"/>
    <w:basedOn w:val="Normal"/>
    <w:link w:val="Style_8_ch"/>
    <w:qFormat/>
    <w:pPr>
      <w:spacing w:before="120" w:after="120"/>
    </w:pPr>
    <w:rPr>
      <w:i/>
      <w:sz w:val="24"/>
    </w:rPr>
  </w:style>
  <w:style w:type="paragraph" w:styleId="Indexheading1">
    <w:name w:val="index heading"/>
    <w:basedOn w:val="Normal"/>
    <w:link w:val="Style_9_ch"/>
    <w:qFormat/>
    <w:pPr/>
    <w:rPr/>
  </w:style>
  <w:style w:type="paragraph" w:styleId="31">
    <w:name w:val="TOC 3"/>
    <w:basedOn w:val="Normal"/>
    <w:link w:val="Style_10_ch"/>
    <w:uiPriority w:val="39"/>
    <w:pPr>
      <w:widowControl/>
      <w:bidi w:val="0"/>
      <w:ind w:left="400" w:right="0" w:hanging="0"/>
      <w:jc w:val="left"/>
    </w:pPr>
    <w:rPr/>
  </w:style>
  <w:style w:type="paragraph" w:styleId="Internetlink">
    <w:name w:val="Internet link"/>
    <w:link w:val="Style_15_ch"/>
    <w:qFormat/>
    <w:pPr>
      <w:widowControl/>
      <w:bidi w:val="0"/>
      <w:jc w:val="left"/>
    </w:pPr>
    <w:rPr>
      <w:rFonts w:ascii="Calibri" w:hAnsi="Calibri" w:eastAsia="Tahoma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bidi w:val="0"/>
      <w:jc w:val="left"/>
    </w:pPr>
    <w:rPr>
      <w:rFonts w:ascii="XO Thames" w:hAnsi="XO Thames" w:eastAsia="Tahoma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basedOn w:val="Normal"/>
    <w:link w:val="Style_17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18_ch"/>
    <w:qFormat/>
    <w:pPr>
      <w:widowControl/>
      <w:bidi w:val="0"/>
      <w:spacing w:lineRule="auto" w:line="36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9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0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21_ch"/>
    <w:uiPriority w:val="39"/>
    <w:pPr>
      <w:widowControl/>
      <w:bidi w:val="0"/>
      <w:ind w:left="800" w:right="0" w:hanging="0"/>
      <w:jc w:val="left"/>
    </w:pPr>
    <w:rPr/>
  </w:style>
  <w:style w:type="paragraph" w:styleId="ListParagraph1">
    <w:name w:val="List Paragraph"/>
    <w:basedOn w:val="Normal"/>
    <w:link w:val="Style_22_ch"/>
    <w:qFormat/>
    <w:pPr>
      <w:spacing w:before="0" w:after="160"/>
      <w:ind w:left="720" w:right="0" w:hanging="0"/>
      <w:contextualSpacing/>
    </w:pPr>
    <w:rPr/>
  </w:style>
  <w:style w:type="paragraph" w:styleId="Style15">
    <w:name w:val="Subtitle"/>
    <w:basedOn w:val="Normal"/>
    <w:link w:val="Style_23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DefaultParagraphFont1">
    <w:name w:val="Default Paragraph Font"/>
    <w:link w:val="Style_24_ch"/>
    <w:qFormat/>
    <w:pPr>
      <w:widowControl/>
      <w:bidi w:val="0"/>
      <w:jc w:val="left"/>
    </w:pPr>
    <w:rPr>
      <w:rFonts w:ascii="Calibri" w:hAnsi="Calibri" w:eastAsia="Tahoma" w:cs="Noto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link w:val="Style_25_ch"/>
    <w:uiPriority w:val="39"/>
    <w:qFormat/>
    <w:pPr>
      <w:widowControl/>
      <w:bidi w:val="0"/>
      <w:ind w:left="1800" w:hanging="0"/>
      <w:jc w:val="left"/>
    </w:pPr>
    <w:rPr>
      <w:rFonts w:ascii="Calibri" w:hAnsi="Calibri" w:eastAsia="Tahoma" w:cs="Noto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Title"/>
    <w:basedOn w:val="Normal"/>
    <w:link w:val="Style_26_ch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LibreOffice/6.0.5.2$Linux_X86_64 LibreOffice_project/00m0$Build-2</Application>
  <Pages>3</Pages>
  <Words>289</Words>
  <Characters>2087</Characters>
  <CharactersWithSpaces>2358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2021-10-13T12:58:37Z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