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53" w:rsidRPr="005370C5" w:rsidRDefault="00643667" w:rsidP="0020354B">
      <w:pPr>
        <w:pStyle w:val="3"/>
        <w:pBdr>
          <w:bottom w:val="single" w:sz="4" w:space="1" w:color="auto"/>
        </w:pBd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952500" cy="590550"/>
            <wp:effectExtent l="0" t="0" r="0" b="0"/>
            <wp:docPr id="1" name="Рисунок 1" descr="&amp;Vcy;&amp;ycy;&amp;scy;&amp;tcy;&amp;ucy;&amp;pcy;&amp;icy;&amp;vcy;&amp;shcy;&amp;icy;&amp;iecy; &amp;pcy;&amp;rcy;&amp;ocy;&amp;tcy;&amp;icy;&amp;vcy; &amp;rcy;&amp;iecy;&amp;fcy;&amp;ocy;&amp;rcy;&amp;mcy;&amp;ycy; &amp;Ucy;&amp;rcy;&amp;Gcy;&amp;Ecy;&amp;Ucy; &amp;dcy;&amp;iecy;&amp;kcy;&amp;acy;&amp;ncy;&amp;ycy; &amp;lcy;&amp;icy;&amp;shcy;&amp;icy;&amp;lcy;&amp;icy;&amp;scy;&amp;softcy; &amp;pcy;&amp;ocy;&amp;scy;&amp;t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Vcy;&amp;ycy;&amp;scy;&amp;tcy;&amp;ucy;&amp;pcy;&amp;icy;&amp;vcy;&amp;shcy;&amp;icy;&amp;iecy; &amp;pcy;&amp;rcy;&amp;ocy;&amp;tcy;&amp;icy;&amp;vcy; &amp;rcy;&amp;iecy;&amp;fcy;&amp;ocy;&amp;rcy;&amp;mcy;&amp;ycy; &amp;Ucy;&amp;rcy;&amp;Gcy;&amp;Ecy;&amp;Ucy; &amp;dcy;&amp;iecy;&amp;kcy;&amp;acy;&amp;ncy;&amp;ycy; &amp;lcy;&amp;icy;&amp;shcy;&amp;icy;&amp;lcy;&amp;icy;&amp;scy;&amp;softcy; &amp;pcy;&amp;ocy;&amp;scy;&amp;t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253" w:rsidRPr="005370C5">
        <w:rPr>
          <w:szCs w:val="22"/>
          <w:lang w:val="en-US"/>
        </w:rPr>
        <w:tab/>
      </w:r>
      <w:r w:rsidR="00323253" w:rsidRPr="005370C5">
        <w:rPr>
          <w:szCs w:val="22"/>
          <w:lang w:val="en-US"/>
        </w:rPr>
        <w:tab/>
      </w:r>
      <w:r w:rsidR="00323253" w:rsidRPr="005370C5">
        <w:rPr>
          <w:szCs w:val="22"/>
          <w:lang w:val="en-US"/>
        </w:rPr>
        <w:tab/>
      </w:r>
      <w:r w:rsidR="00323253" w:rsidRPr="005370C5">
        <w:rPr>
          <w:szCs w:val="22"/>
          <w:lang w:val="en-US"/>
        </w:rPr>
        <w:tab/>
      </w:r>
      <w:r>
        <w:rPr>
          <w:noProof/>
          <w:szCs w:val="22"/>
        </w:rPr>
        <w:drawing>
          <wp:inline distT="0" distB="0" distL="0" distR="0">
            <wp:extent cx="1495425" cy="676275"/>
            <wp:effectExtent l="0" t="0" r="0" b="0"/>
            <wp:docPr id="2" name="Рисунок 2" descr="f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g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53" w:rsidRPr="005370C5" w:rsidRDefault="00323253" w:rsidP="00B10704">
      <w:pPr>
        <w:pStyle w:val="3"/>
        <w:rPr>
          <w:szCs w:val="22"/>
        </w:rPr>
      </w:pPr>
      <w:r w:rsidRPr="005370C5">
        <w:rPr>
          <w:szCs w:val="22"/>
        </w:rPr>
        <w:t xml:space="preserve">Уральский государственный экономический университет </w:t>
      </w:r>
    </w:p>
    <w:p w:rsidR="00323253" w:rsidRPr="005370C5" w:rsidRDefault="00323253" w:rsidP="0040121A">
      <w:pPr>
        <w:jc w:val="center"/>
        <w:rPr>
          <w:b/>
          <w:sz w:val="22"/>
          <w:szCs w:val="22"/>
        </w:rPr>
      </w:pPr>
      <w:r w:rsidRPr="005370C5">
        <w:rPr>
          <w:b/>
          <w:sz w:val="22"/>
          <w:szCs w:val="22"/>
        </w:rPr>
        <w:t>Кафедра маркетинга и международного менеджмента</w:t>
      </w:r>
    </w:p>
    <w:p w:rsidR="00323253" w:rsidRPr="005370C5" w:rsidRDefault="00323253" w:rsidP="00DC02E7">
      <w:pPr>
        <w:jc w:val="center"/>
        <w:rPr>
          <w:b/>
          <w:sz w:val="22"/>
          <w:szCs w:val="22"/>
        </w:rPr>
      </w:pPr>
      <w:r w:rsidRPr="005370C5">
        <w:rPr>
          <w:b/>
          <w:sz w:val="22"/>
          <w:szCs w:val="22"/>
        </w:rPr>
        <w:t>Российский университет дружбы народов</w:t>
      </w:r>
    </w:p>
    <w:p w:rsidR="00323253" w:rsidRPr="005370C5" w:rsidRDefault="00323253" w:rsidP="0040121A">
      <w:pPr>
        <w:jc w:val="center"/>
        <w:rPr>
          <w:b/>
          <w:bCs/>
          <w:sz w:val="22"/>
          <w:szCs w:val="22"/>
        </w:rPr>
      </w:pPr>
      <w:r w:rsidRPr="005370C5">
        <w:rPr>
          <w:b/>
          <w:bCs/>
          <w:sz w:val="22"/>
          <w:szCs w:val="22"/>
        </w:rPr>
        <w:t>Омский государственный университет им. Ф.М. Достоевского</w:t>
      </w:r>
    </w:p>
    <w:p w:rsidR="00323253" w:rsidRPr="005370C5" w:rsidRDefault="00323253" w:rsidP="0040121A">
      <w:pPr>
        <w:jc w:val="center"/>
        <w:rPr>
          <w:b/>
          <w:bCs/>
          <w:color w:val="222222"/>
          <w:sz w:val="22"/>
          <w:szCs w:val="22"/>
          <w:shd w:val="clear" w:color="auto" w:fill="FFFFFF"/>
        </w:rPr>
      </w:pPr>
      <w:proofErr w:type="spellStart"/>
      <w:r w:rsidRPr="005370C5">
        <w:rPr>
          <w:b/>
          <w:bCs/>
          <w:color w:val="222222"/>
          <w:sz w:val="22"/>
          <w:szCs w:val="22"/>
          <w:shd w:val="clear" w:color="auto" w:fill="FFFFFF"/>
        </w:rPr>
        <w:t>Нижневартов</w:t>
      </w:r>
      <w:bookmarkStart w:id="0" w:name="_GoBack"/>
      <w:bookmarkEnd w:id="0"/>
      <w:r w:rsidRPr="005370C5">
        <w:rPr>
          <w:b/>
          <w:bCs/>
          <w:color w:val="222222"/>
          <w:sz w:val="22"/>
          <w:szCs w:val="22"/>
          <w:shd w:val="clear" w:color="auto" w:fill="FFFFFF"/>
        </w:rPr>
        <w:t>ский</w:t>
      </w:r>
      <w:proofErr w:type="spellEnd"/>
      <w:r w:rsidRPr="005370C5">
        <w:rPr>
          <w:b/>
          <w:bCs/>
          <w:color w:val="222222"/>
          <w:sz w:val="22"/>
          <w:szCs w:val="22"/>
          <w:shd w:val="clear" w:color="auto" w:fill="FFFFFF"/>
        </w:rPr>
        <w:t xml:space="preserve"> государственный университет</w:t>
      </w:r>
    </w:p>
    <w:p w:rsidR="00323253" w:rsidRPr="005370C5" w:rsidRDefault="00323253" w:rsidP="00D068D2">
      <w:pPr>
        <w:jc w:val="center"/>
        <w:rPr>
          <w:b/>
          <w:bCs/>
          <w:sz w:val="22"/>
          <w:szCs w:val="22"/>
          <w:shd w:val="clear" w:color="auto" w:fill="FFFFFF"/>
        </w:rPr>
      </w:pPr>
      <w:r w:rsidRPr="005370C5">
        <w:rPr>
          <w:b/>
          <w:bCs/>
          <w:sz w:val="22"/>
          <w:szCs w:val="22"/>
          <w:shd w:val="clear" w:color="auto" w:fill="FFFFFF"/>
        </w:rPr>
        <w:t>Алматы Менеджмент Университет (Казахстан)</w:t>
      </w:r>
    </w:p>
    <w:p w:rsidR="00323253" w:rsidRPr="005370C5" w:rsidRDefault="00323253" w:rsidP="00B10704">
      <w:pPr>
        <w:jc w:val="center"/>
        <w:rPr>
          <w:b/>
          <w:bCs/>
          <w:sz w:val="22"/>
          <w:szCs w:val="22"/>
          <w:shd w:val="clear" w:color="auto" w:fill="FFFFFF"/>
        </w:rPr>
      </w:pPr>
      <w:r w:rsidRPr="005370C5">
        <w:rPr>
          <w:b/>
          <w:bCs/>
          <w:sz w:val="22"/>
          <w:szCs w:val="22"/>
          <w:shd w:val="clear" w:color="auto" w:fill="FFFFFF"/>
        </w:rPr>
        <w:t xml:space="preserve">Карагандинский экономический университет </w:t>
      </w:r>
      <w:proofErr w:type="spellStart"/>
      <w:r w:rsidRPr="005370C5">
        <w:rPr>
          <w:b/>
          <w:bCs/>
          <w:sz w:val="22"/>
          <w:szCs w:val="22"/>
          <w:shd w:val="clear" w:color="auto" w:fill="FFFFFF"/>
        </w:rPr>
        <w:t>Казпотребсоюза</w:t>
      </w:r>
      <w:proofErr w:type="spellEnd"/>
      <w:r w:rsidRPr="005370C5">
        <w:rPr>
          <w:b/>
          <w:bCs/>
          <w:sz w:val="22"/>
          <w:szCs w:val="22"/>
          <w:shd w:val="clear" w:color="auto" w:fill="FFFFFF"/>
        </w:rPr>
        <w:t xml:space="preserve"> (Казахстан)</w:t>
      </w:r>
    </w:p>
    <w:p w:rsidR="00323253" w:rsidRPr="005370C5" w:rsidRDefault="00323253" w:rsidP="0040121A">
      <w:pPr>
        <w:jc w:val="center"/>
        <w:rPr>
          <w:color w:val="FF0000"/>
          <w:sz w:val="16"/>
          <w:szCs w:val="16"/>
        </w:rPr>
      </w:pPr>
    </w:p>
    <w:p w:rsidR="00323253" w:rsidRPr="005370C5" w:rsidRDefault="00323253" w:rsidP="0040121A">
      <w:pPr>
        <w:jc w:val="center"/>
        <w:rPr>
          <w:color w:val="FF0000"/>
          <w:sz w:val="22"/>
          <w:szCs w:val="22"/>
        </w:rPr>
      </w:pPr>
      <w:r w:rsidRPr="005370C5">
        <w:rPr>
          <w:color w:val="FF0000"/>
          <w:sz w:val="22"/>
          <w:szCs w:val="22"/>
        </w:rPr>
        <w:t xml:space="preserve">Приглашаем Вас принять участие </w:t>
      </w:r>
    </w:p>
    <w:p w:rsidR="00323253" w:rsidRPr="005370C5" w:rsidRDefault="00323253" w:rsidP="0040121A">
      <w:pPr>
        <w:jc w:val="center"/>
        <w:rPr>
          <w:color w:val="FF0000"/>
          <w:sz w:val="22"/>
          <w:szCs w:val="22"/>
        </w:rPr>
      </w:pPr>
      <w:r w:rsidRPr="005370C5">
        <w:rPr>
          <w:color w:val="FF0000"/>
          <w:sz w:val="22"/>
          <w:szCs w:val="22"/>
        </w:rPr>
        <w:t xml:space="preserve">в </w:t>
      </w:r>
      <w:r w:rsidRPr="005370C5">
        <w:rPr>
          <w:color w:val="FF0000"/>
          <w:sz w:val="22"/>
          <w:szCs w:val="22"/>
          <w:lang w:val="en-US"/>
        </w:rPr>
        <w:t>V</w:t>
      </w:r>
      <w:r w:rsidRPr="005370C5">
        <w:rPr>
          <w:color w:val="FF0000"/>
          <w:sz w:val="22"/>
          <w:szCs w:val="22"/>
        </w:rPr>
        <w:t xml:space="preserve"> Международной студенческой научно-практической конференции на тему:</w:t>
      </w:r>
    </w:p>
    <w:p w:rsidR="00323253" w:rsidRPr="005370C5" w:rsidRDefault="00323253" w:rsidP="0040121A">
      <w:pPr>
        <w:jc w:val="center"/>
        <w:rPr>
          <w:b/>
          <w:color w:val="FF0000"/>
          <w:sz w:val="22"/>
          <w:szCs w:val="22"/>
        </w:rPr>
      </w:pPr>
      <w:r w:rsidRPr="005370C5">
        <w:rPr>
          <w:b/>
          <w:color w:val="FF0000"/>
          <w:sz w:val="22"/>
          <w:szCs w:val="22"/>
        </w:rPr>
        <w:t>«Менеджмент и маркетинг – вызовы ХХ</w:t>
      </w:r>
      <w:r w:rsidRPr="005370C5">
        <w:rPr>
          <w:b/>
          <w:color w:val="FF0000"/>
          <w:sz w:val="22"/>
          <w:szCs w:val="22"/>
          <w:lang w:val="en-US"/>
        </w:rPr>
        <w:t>I</w:t>
      </w:r>
      <w:r w:rsidRPr="005370C5">
        <w:rPr>
          <w:b/>
          <w:color w:val="FF0000"/>
          <w:sz w:val="22"/>
          <w:szCs w:val="22"/>
        </w:rPr>
        <w:t xml:space="preserve"> века», </w:t>
      </w:r>
    </w:p>
    <w:p w:rsidR="00323253" w:rsidRPr="005370C5" w:rsidRDefault="00323253" w:rsidP="00992990">
      <w:pPr>
        <w:jc w:val="center"/>
        <w:rPr>
          <w:b/>
          <w:sz w:val="22"/>
          <w:szCs w:val="22"/>
        </w:rPr>
      </w:pPr>
      <w:r w:rsidRPr="005370C5">
        <w:rPr>
          <w:b/>
          <w:sz w:val="22"/>
          <w:szCs w:val="22"/>
        </w:rPr>
        <w:t xml:space="preserve">проходящей в рамках </w:t>
      </w:r>
      <w:r w:rsidR="00643667">
        <w:rPr>
          <w:b/>
          <w:sz w:val="22"/>
          <w:szCs w:val="22"/>
        </w:rPr>
        <w:t>Седьмой</w:t>
      </w:r>
      <w:r w:rsidRPr="005370C5">
        <w:rPr>
          <w:b/>
          <w:sz w:val="22"/>
          <w:szCs w:val="22"/>
        </w:rPr>
        <w:t xml:space="preserve"> ежегодной «Недели маркетинга и рекламы в </w:t>
      </w:r>
      <w:proofErr w:type="spellStart"/>
      <w:r w:rsidRPr="005370C5">
        <w:rPr>
          <w:b/>
          <w:sz w:val="22"/>
          <w:szCs w:val="22"/>
        </w:rPr>
        <w:t>УрГЭУ</w:t>
      </w:r>
      <w:proofErr w:type="spellEnd"/>
      <w:r w:rsidRPr="005370C5">
        <w:rPr>
          <w:b/>
          <w:sz w:val="22"/>
          <w:szCs w:val="22"/>
        </w:rPr>
        <w:t>».</w:t>
      </w:r>
    </w:p>
    <w:p w:rsidR="00323253" w:rsidRPr="005370C5" w:rsidRDefault="00323253" w:rsidP="00992990">
      <w:pPr>
        <w:jc w:val="center"/>
        <w:rPr>
          <w:b/>
          <w:sz w:val="22"/>
          <w:szCs w:val="22"/>
        </w:rPr>
      </w:pPr>
      <w:r w:rsidRPr="005370C5">
        <w:rPr>
          <w:b/>
          <w:sz w:val="22"/>
          <w:szCs w:val="22"/>
        </w:rPr>
        <w:t>Конференция посвящена 5</w:t>
      </w:r>
      <w:r>
        <w:rPr>
          <w:b/>
          <w:sz w:val="22"/>
          <w:szCs w:val="22"/>
        </w:rPr>
        <w:t>0</w:t>
      </w:r>
      <w:r w:rsidRPr="005370C5">
        <w:rPr>
          <w:b/>
          <w:sz w:val="22"/>
          <w:szCs w:val="22"/>
        </w:rPr>
        <w:t>-летию Ур</w:t>
      </w:r>
      <w:r>
        <w:rPr>
          <w:b/>
          <w:sz w:val="22"/>
          <w:szCs w:val="22"/>
        </w:rPr>
        <w:t>альского государственного экономического университета</w:t>
      </w:r>
    </w:p>
    <w:p w:rsidR="00323253" w:rsidRPr="005370C5" w:rsidRDefault="00323253" w:rsidP="00992990">
      <w:pPr>
        <w:ind w:firstLine="540"/>
        <w:jc w:val="both"/>
        <w:rPr>
          <w:b/>
          <w:sz w:val="22"/>
          <w:szCs w:val="22"/>
        </w:rPr>
      </w:pPr>
      <w:r w:rsidRPr="005370C5">
        <w:rPr>
          <w:b/>
          <w:sz w:val="22"/>
          <w:szCs w:val="22"/>
        </w:rPr>
        <w:t>Срок проведения конференции 2</w:t>
      </w:r>
      <w:r w:rsidR="00643667">
        <w:rPr>
          <w:b/>
          <w:sz w:val="22"/>
          <w:szCs w:val="22"/>
        </w:rPr>
        <w:t>4</w:t>
      </w:r>
      <w:r w:rsidRPr="005370C5">
        <w:rPr>
          <w:b/>
          <w:sz w:val="22"/>
          <w:szCs w:val="22"/>
        </w:rPr>
        <w:t xml:space="preserve"> октября 201</w:t>
      </w:r>
      <w:r w:rsidR="00643667">
        <w:rPr>
          <w:b/>
          <w:sz w:val="22"/>
          <w:szCs w:val="22"/>
        </w:rPr>
        <w:t>7</w:t>
      </w:r>
      <w:r w:rsidRPr="005370C5">
        <w:rPr>
          <w:b/>
          <w:sz w:val="22"/>
          <w:szCs w:val="22"/>
        </w:rPr>
        <w:t xml:space="preserve"> г.</w:t>
      </w:r>
    </w:p>
    <w:p w:rsidR="00323253" w:rsidRPr="005370C5" w:rsidRDefault="00323253" w:rsidP="00387769">
      <w:pPr>
        <w:pStyle w:val="3"/>
        <w:ind w:firstLine="540"/>
        <w:jc w:val="both"/>
        <w:rPr>
          <w:szCs w:val="22"/>
        </w:rPr>
      </w:pPr>
      <w:r w:rsidRPr="005370C5">
        <w:rPr>
          <w:szCs w:val="22"/>
        </w:rPr>
        <w:t>Тематические разделы:</w:t>
      </w:r>
    </w:p>
    <w:p w:rsidR="00323253" w:rsidRPr="005370C5" w:rsidRDefault="00323253" w:rsidP="0040121A">
      <w:pPr>
        <w:pStyle w:val="a3"/>
        <w:ind w:firstLine="540"/>
        <w:sectPr w:rsidR="00323253" w:rsidRPr="005370C5" w:rsidSect="00AF25FC">
          <w:pgSz w:w="11906" w:h="16838"/>
          <w:pgMar w:top="0" w:right="386" w:bottom="539" w:left="567" w:header="708" w:footer="708" w:gutter="0"/>
          <w:cols w:space="708"/>
          <w:docGrid w:linePitch="360"/>
        </w:sectPr>
      </w:pPr>
    </w:p>
    <w:p w:rsidR="00323253" w:rsidRPr="005370C5" w:rsidRDefault="00323253" w:rsidP="0020354B">
      <w:pPr>
        <w:pStyle w:val="a3"/>
      </w:pPr>
      <w:r w:rsidRPr="005370C5">
        <w:t>1. Менеджмент и маркетинг в организациях различных отраслей и сфер деятельности</w:t>
      </w:r>
    </w:p>
    <w:p w:rsidR="00323253" w:rsidRPr="005370C5" w:rsidRDefault="00323253" w:rsidP="0020354B">
      <w:pPr>
        <w:jc w:val="both"/>
        <w:rPr>
          <w:sz w:val="22"/>
          <w:szCs w:val="22"/>
          <w:shd w:val="clear" w:color="auto" w:fill="FFFFFF"/>
        </w:rPr>
      </w:pPr>
      <w:r w:rsidRPr="005370C5">
        <w:rPr>
          <w:sz w:val="22"/>
          <w:szCs w:val="22"/>
        </w:rPr>
        <w:t xml:space="preserve">2. </w:t>
      </w:r>
      <w:r w:rsidRPr="005370C5">
        <w:rPr>
          <w:sz w:val="22"/>
          <w:szCs w:val="22"/>
          <w:shd w:val="clear" w:color="auto" w:fill="FFFFFF"/>
        </w:rPr>
        <w:t xml:space="preserve">Реклама и маркетинговые коммуникации  </w:t>
      </w:r>
    </w:p>
    <w:p w:rsidR="00323253" w:rsidRPr="005370C5" w:rsidRDefault="00323253" w:rsidP="0020354B">
      <w:pPr>
        <w:jc w:val="both"/>
        <w:rPr>
          <w:sz w:val="22"/>
          <w:szCs w:val="22"/>
        </w:rPr>
      </w:pPr>
      <w:r w:rsidRPr="005370C5">
        <w:rPr>
          <w:sz w:val="22"/>
          <w:szCs w:val="22"/>
        </w:rPr>
        <w:t xml:space="preserve">3. </w:t>
      </w:r>
      <w:proofErr w:type="spellStart"/>
      <w:r w:rsidRPr="005370C5">
        <w:rPr>
          <w:sz w:val="22"/>
          <w:szCs w:val="22"/>
        </w:rPr>
        <w:t>Брендинг</w:t>
      </w:r>
      <w:proofErr w:type="spellEnd"/>
      <w:r w:rsidRPr="005370C5">
        <w:rPr>
          <w:sz w:val="22"/>
          <w:szCs w:val="22"/>
        </w:rPr>
        <w:t xml:space="preserve"> и бренд-менеджмент</w:t>
      </w:r>
    </w:p>
    <w:p w:rsidR="00323253" w:rsidRPr="005370C5" w:rsidRDefault="00323253" w:rsidP="0020354B">
      <w:pPr>
        <w:jc w:val="both"/>
        <w:rPr>
          <w:sz w:val="22"/>
          <w:szCs w:val="22"/>
          <w:lang w:val="en-US"/>
        </w:rPr>
      </w:pPr>
      <w:r w:rsidRPr="005370C5">
        <w:rPr>
          <w:sz w:val="22"/>
          <w:szCs w:val="22"/>
          <w:lang w:val="en-US"/>
        </w:rPr>
        <w:t>4. Digital-</w:t>
      </w:r>
      <w:r w:rsidRPr="005370C5">
        <w:rPr>
          <w:sz w:val="22"/>
          <w:szCs w:val="22"/>
        </w:rPr>
        <w:t>маркетинг</w:t>
      </w:r>
    </w:p>
    <w:p w:rsidR="00323253" w:rsidRPr="005370C5" w:rsidRDefault="00323253" w:rsidP="0020354B">
      <w:pPr>
        <w:jc w:val="both"/>
        <w:rPr>
          <w:sz w:val="22"/>
          <w:szCs w:val="22"/>
          <w:lang w:val="en-US"/>
        </w:rPr>
      </w:pPr>
      <w:r w:rsidRPr="005370C5">
        <w:rPr>
          <w:sz w:val="22"/>
          <w:szCs w:val="22"/>
          <w:lang w:val="en-US"/>
        </w:rPr>
        <w:t>5. Public Relations</w:t>
      </w:r>
    </w:p>
    <w:p w:rsidR="00323253" w:rsidRPr="005370C5" w:rsidRDefault="00323253" w:rsidP="0020354B">
      <w:pPr>
        <w:jc w:val="both"/>
        <w:rPr>
          <w:sz w:val="22"/>
          <w:szCs w:val="22"/>
          <w:lang w:val="en-US"/>
        </w:rPr>
      </w:pPr>
      <w:r w:rsidRPr="005370C5">
        <w:rPr>
          <w:sz w:val="22"/>
          <w:szCs w:val="22"/>
          <w:lang w:val="en-US"/>
        </w:rPr>
        <w:t>6. BTL-</w:t>
      </w:r>
      <w:r w:rsidRPr="005370C5">
        <w:rPr>
          <w:sz w:val="22"/>
          <w:szCs w:val="22"/>
        </w:rPr>
        <w:t>технологии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 xml:space="preserve">7. </w:t>
      </w:r>
      <w:r w:rsidRPr="005370C5">
        <w:rPr>
          <w:lang w:val="en-US"/>
        </w:rPr>
        <w:t>Social</w:t>
      </w:r>
      <w:r w:rsidRPr="005370C5">
        <w:t xml:space="preserve"> </w:t>
      </w:r>
      <w:r w:rsidRPr="005370C5">
        <w:rPr>
          <w:lang w:val="en-US"/>
        </w:rPr>
        <w:t>Media</w:t>
      </w:r>
      <w:r w:rsidRPr="005370C5">
        <w:t xml:space="preserve"> </w:t>
      </w:r>
      <w:r w:rsidRPr="005370C5">
        <w:rPr>
          <w:lang w:val="en-US"/>
        </w:rPr>
        <w:t>Marketing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>8. Маркетинг и реклама на В2В-рынках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>9. Маркетинг взаимоотношений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 xml:space="preserve">10. Международный маркетинг в условиях глобализации 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>11. Международный менеджмент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>12. Кросс-культурный менеджмент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>13. Инновационный менеджмент</w:t>
      </w:r>
    </w:p>
    <w:p w:rsidR="00323253" w:rsidRPr="005370C5" w:rsidRDefault="00323253" w:rsidP="000F085D">
      <w:pPr>
        <w:pStyle w:val="a3"/>
        <w:tabs>
          <w:tab w:val="left" w:pos="360"/>
        </w:tabs>
        <w:jc w:val="left"/>
      </w:pPr>
      <w:r w:rsidRPr="005370C5">
        <w:t>14.Управление конкурентоспособностью организаций и стран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>15. Поведение потребителей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>16. Стратегический менеджмент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>17. Управление бизнес-процессами и проектами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>18. Управление малым бизнесом</w:t>
      </w:r>
    </w:p>
    <w:p w:rsidR="00323253" w:rsidRPr="005370C5" w:rsidRDefault="00323253" w:rsidP="000F085D">
      <w:pPr>
        <w:pStyle w:val="a3"/>
        <w:tabs>
          <w:tab w:val="num" w:pos="1080"/>
        </w:tabs>
        <w:jc w:val="left"/>
      </w:pPr>
      <w:r w:rsidRPr="005370C5">
        <w:t>19. Особенности предпринимательской бизнес-культуры</w:t>
      </w:r>
    </w:p>
    <w:p w:rsidR="00323253" w:rsidRPr="005370C5" w:rsidRDefault="00323253" w:rsidP="0020354B">
      <w:pPr>
        <w:pStyle w:val="a3"/>
        <w:tabs>
          <w:tab w:val="num" w:pos="1080"/>
        </w:tabs>
      </w:pPr>
      <w:r w:rsidRPr="005370C5">
        <w:t xml:space="preserve">20. Стратегии выхода на внешние рынки </w:t>
      </w:r>
    </w:p>
    <w:p w:rsidR="00323253" w:rsidRPr="005370C5" w:rsidRDefault="00323253" w:rsidP="00387769">
      <w:pPr>
        <w:tabs>
          <w:tab w:val="num" w:pos="1080"/>
        </w:tabs>
        <w:ind w:firstLine="540"/>
        <w:jc w:val="both"/>
        <w:rPr>
          <w:b/>
          <w:sz w:val="22"/>
          <w:szCs w:val="22"/>
        </w:rPr>
        <w:sectPr w:rsidR="00323253" w:rsidRPr="005370C5" w:rsidSect="00CE7608">
          <w:type w:val="continuous"/>
          <w:pgSz w:w="11906" w:h="16838"/>
          <w:pgMar w:top="180" w:right="386" w:bottom="851" w:left="720" w:header="708" w:footer="708" w:gutter="0"/>
          <w:cols w:num="2" w:space="708" w:equalWidth="0">
            <w:col w:w="5040" w:space="164"/>
            <w:col w:w="5596"/>
          </w:cols>
          <w:docGrid w:linePitch="360"/>
        </w:sectPr>
      </w:pPr>
    </w:p>
    <w:p w:rsidR="00323253" w:rsidRPr="005370C5" w:rsidRDefault="00323253" w:rsidP="00992990">
      <w:pPr>
        <w:tabs>
          <w:tab w:val="num" w:pos="1080"/>
        </w:tabs>
        <w:ind w:firstLine="540"/>
        <w:jc w:val="both"/>
        <w:rPr>
          <w:sz w:val="22"/>
          <w:szCs w:val="22"/>
        </w:rPr>
      </w:pPr>
      <w:r w:rsidRPr="005370C5">
        <w:rPr>
          <w:b/>
          <w:sz w:val="22"/>
          <w:szCs w:val="22"/>
        </w:rPr>
        <w:t xml:space="preserve">Рабочий язык: русский, английский! </w:t>
      </w:r>
      <w:r w:rsidRPr="005370C5">
        <w:rPr>
          <w:sz w:val="22"/>
          <w:szCs w:val="22"/>
        </w:rPr>
        <w:t xml:space="preserve">Просьба присылать статьи </w:t>
      </w:r>
      <w:r w:rsidRPr="005370C5">
        <w:rPr>
          <w:b/>
          <w:sz w:val="22"/>
          <w:szCs w:val="22"/>
        </w:rPr>
        <w:t>до 1</w:t>
      </w:r>
      <w:r w:rsidR="00643667">
        <w:rPr>
          <w:b/>
          <w:sz w:val="22"/>
          <w:szCs w:val="22"/>
        </w:rPr>
        <w:t>3</w:t>
      </w:r>
      <w:r w:rsidRPr="005370C5">
        <w:rPr>
          <w:b/>
          <w:sz w:val="22"/>
          <w:szCs w:val="22"/>
        </w:rPr>
        <w:t xml:space="preserve"> октября 201</w:t>
      </w:r>
      <w:r w:rsidR="00643667">
        <w:rPr>
          <w:b/>
          <w:sz w:val="22"/>
          <w:szCs w:val="22"/>
        </w:rPr>
        <w:t>7</w:t>
      </w:r>
      <w:r w:rsidRPr="005370C5">
        <w:rPr>
          <w:b/>
          <w:sz w:val="22"/>
          <w:szCs w:val="22"/>
        </w:rPr>
        <w:t xml:space="preserve"> </w:t>
      </w:r>
      <w:r w:rsidRPr="005370C5">
        <w:rPr>
          <w:sz w:val="22"/>
          <w:szCs w:val="22"/>
        </w:rPr>
        <w:t xml:space="preserve">по электронному адресу: </w:t>
      </w:r>
      <w:hyperlink r:id="rId6" w:history="1">
        <w:r w:rsidRPr="005370C5">
          <w:rPr>
            <w:rStyle w:val="a5"/>
            <w:sz w:val="22"/>
            <w:szCs w:val="22"/>
            <w:lang w:val="en-US"/>
          </w:rPr>
          <w:t>izakovan</w:t>
        </w:r>
        <w:r w:rsidRPr="005370C5">
          <w:rPr>
            <w:rStyle w:val="a5"/>
            <w:sz w:val="22"/>
            <w:szCs w:val="22"/>
          </w:rPr>
          <w:t>@</w:t>
        </w:r>
        <w:r w:rsidRPr="005370C5">
          <w:rPr>
            <w:rStyle w:val="a5"/>
            <w:sz w:val="22"/>
            <w:szCs w:val="22"/>
            <w:lang w:val="en-US"/>
          </w:rPr>
          <w:t>gmail</w:t>
        </w:r>
        <w:r w:rsidRPr="005370C5">
          <w:rPr>
            <w:rStyle w:val="a5"/>
            <w:sz w:val="22"/>
            <w:szCs w:val="22"/>
          </w:rPr>
          <w:t>.</w:t>
        </w:r>
        <w:r w:rsidRPr="005370C5">
          <w:rPr>
            <w:rStyle w:val="a5"/>
            <w:sz w:val="22"/>
            <w:szCs w:val="22"/>
            <w:lang w:val="en-US"/>
          </w:rPr>
          <w:t>com</w:t>
        </w:r>
      </w:hyperlink>
      <w:r w:rsidRPr="005370C5">
        <w:rPr>
          <w:sz w:val="22"/>
          <w:szCs w:val="22"/>
        </w:rPr>
        <w:t xml:space="preserve"> </w:t>
      </w:r>
      <w:proofErr w:type="spellStart"/>
      <w:r w:rsidRPr="005370C5">
        <w:rPr>
          <w:sz w:val="22"/>
          <w:szCs w:val="22"/>
        </w:rPr>
        <w:t>Изаковой</w:t>
      </w:r>
      <w:proofErr w:type="spellEnd"/>
      <w:r w:rsidRPr="005370C5">
        <w:rPr>
          <w:sz w:val="22"/>
          <w:szCs w:val="22"/>
        </w:rPr>
        <w:t xml:space="preserve"> Наталье Борисовне. Все работы будут сформированы в электронный сборник научных трудов.</w:t>
      </w:r>
    </w:p>
    <w:p w:rsidR="00323253" w:rsidRPr="005370C5" w:rsidRDefault="00323253" w:rsidP="00CE7608">
      <w:pPr>
        <w:ind w:firstLine="540"/>
        <w:jc w:val="both"/>
        <w:rPr>
          <w:b/>
          <w:sz w:val="22"/>
          <w:szCs w:val="22"/>
        </w:rPr>
      </w:pPr>
      <w:r w:rsidRPr="005370C5">
        <w:rPr>
          <w:b/>
          <w:sz w:val="22"/>
          <w:szCs w:val="22"/>
        </w:rPr>
        <w:t>Требования к статьям</w:t>
      </w:r>
      <w:r w:rsidRPr="005370C5">
        <w:rPr>
          <w:sz w:val="22"/>
          <w:szCs w:val="22"/>
        </w:rPr>
        <w:t xml:space="preserve">. К публикации принимаются материалы, нигде ранее не опубликованные и отвечающие тематике конференции. Объем – </w:t>
      </w:r>
      <w:r>
        <w:rPr>
          <w:sz w:val="22"/>
          <w:szCs w:val="22"/>
        </w:rPr>
        <w:t xml:space="preserve">от </w:t>
      </w:r>
      <w:r w:rsidRPr="005370C5">
        <w:rPr>
          <w:sz w:val="22"/>
          <w:szCs w:val="22"/>
        </w:rPr>
        <w:t>3</w:t>
      </w:r>
      <w:r>
        <w:rPr>
          <w:sz w:val="22"/>
          <w:szCs w:val="22"/>
        </w:rPr>
        <w:t xml:space="preserve"> до </w:t>
      </w:r>
      <w:r w:rsidR="00630C36">
        <w:rPr>
          <w:sz w:val="22"/>
          <w:szCs w:val="22"/>
        </w:rPr>
        <w:t>5</w:t>
      </w:r>
      <w:r w:rsidRPr="005370C5">
        <w:rPr>
          <w:sz w:val="22"/>
          <w:szCs w:val="22"/>
        </w:rPr>
        <w:t xml:space="preserve"> страниц. </w:t>
      </w:r>
      <w:r w:rsidRPr="005370C5">
        <w:rPr>
          <w:b/>
          <w:sz w:val="22"/>
          <w:szCs w:val="22"/>
        </w:rPr>
        <w:t>От одного автора пр</w:t>
      </w:r>
      <w:r>
        <w:rPr>
          <w:b/>
          <w:sz w:val="22"/>
          <w:szCs w:val="22"/>
        </w:rPr>
        <w:t>инимается не более одной статьи.</w:t>
      </w:r>
      <w:r w:rsidRPr="005370C5">
        <w:rPr>
          <w:b/>
          <w:sz w:val="22"/>
          <w:szCs w:val="22"/>
        </w:rPr>
        <w:t xml:space="preserve"> </w:t>
      </w:r>
    </w:p>
    <w:p w:rsidR="00323253" w:rsidRPr="005370C5" w:rsidRDefault="00323253" w:rsidP="00CE7608">
      <w:pPr>
        <w:ind w:firstLine="540"/>
        <w:jc w:val="both"/>
        <w:rPr>
          <w:sz w:val="22"/>
          <w:szCs w:val="22"/>
        </w:rPr>
      </w:pPr>
      <w:r w:rsidRPr="005370C5">
        <w:rPr>
          <w:b/>
          <w:sz w:val="22"/>
          <w:szCs w:val="22"/>
        </w:rPr>
        <w:t xml:space="preserve">Требования к оформлению. </w:t>
      </w:r>
      <w:r w:rsidRPr="005370C5">
        <w:rPr>
          <w:sz w:val="22"/>
          <w:szCs w:val="22"/>
        </w:rPr>
        <w:t xml:space="preserve">Формат текста – редактор </w:t>
      </w:r>
      <w:r w:rsidRPr="005370C5">
        <w:rPr>
          <w:sz w:val="22"/>
          <w:szCs w:val="22"/>
          <w:lang w:val="en-US"/>
        </w:rPr>
        <w:t>Microsoft</w:t>
      </w:r>
      <w:r w:rsidRPr="005370C5">
        <w:rPr>
          <w:sz w:val="22"/>
          <w:szCs w:val="22"/>
        </w:rPr>
        <w:t xml:space="preserve"> </w:t>
      </w:r>
      <w:r w:rsidRPr="005370C5">
        <w:rPr>
          <w:sz w:val="22"/>
          <w:szCs w:val="22"/>
          <w:lang w:val="en-US"/>
        </w:rPr>
        <w:t>Word</w:t>
      </w:r>
      <w:r w:rsidRPr="005370C5">
        <w:rPr>
          <w:sz w:val="22"/>
          <w:szCs w:val="22"/>
        </w:rPr>
        <w:t xml:space="preserve">, версия 7 и выше. Текст выровнен по ширине без расстановки переносов. Абзацный отступ – 1,25. Межстрочный интервал одинарный. Ориентация листа – книжная. Все поля 20 мм. Шрифт – 14 - </w:t>
      </w:r>
      <w:r w:rsidRPr="005370C5">
        <w:rPr>
          <w:sz w:val="22"/>
          <w:szCs w:val="22"/>
          <w:lang w:val="en-US"/>
        </w:rPr>
        <w:t>Times</w:t>
      </w:r>
      <w:r w:rsidRPr="005370C5">
        <w:rPr>
          <w:sz w:val="22"/>
          <w:szCs w:val="22"/>
        </w:rPr>
        <w:t xml:space="preserve"> </w:t>
      </w:r>
      <w:r w:rsidRPr="005370C5">
        <w:rPr>
          <w:sz w:val="22"/>
          <w:szCs w:val="22"/>
          <w:lang w:val="en-US"/>
        </w:rPr>
        <w:t>New</w:t>
      </w:r>
      <w:r w:rsidRPr="005370C5">
        <w:rPr>
          <w:sz w:val="22"/>
          <w:szCs w:val="22"/>
        </w:rPr>
        <w:t xml:space="preserve"> </w:t>
      </w:r>
      <w:r w:rsidRPr="005370C5">
        <w:rPr>
          <w:sz w:val="22"/>
          <w:szCs w:val="22"/>
          <w:lang w:val="en-US"/>
        </w:rPr>
        <w:t>Roman</w:t>
      </w:r>
      <w:r w:rsidRPr="005370C5">
        <w:rPr>
          <w:sz w:val="22"/>
          <w:szCs w:val="22"/>
        </w:rPr>
        <w:t xml:space="preserve"> (</w:t>
      </w:r>
      <w:r w:rsidRPr="005370C5">
        <w:rPr>
          <w:sz w:val="22"/>
          <w:szCs w:val="22"/>
          <w:lang w:val="en-US"/>
        </w:rPr>
        <w:t>TNR</w:t>
      </w:r>
      <w:r w:rsidRPr="005370C5">
        <w:rPr>
          <w:sz w:val="22"/>
          <w:szCs w:val="22"/>
        </w:rPr>
        <w:t xml:space="preserve">).  </w:t>
      </w:r>
      <w:r w:rsidRPr="005370C5">
        <w:rPr>
          <w:bCs/>
          <w:sz w:val="22"/>
          <w:szCs w:val="22"/>
        </w:rPr>
        <w:t>Аннотация, Ключевые слова:</w:t>
      </w:r>
      <w:r w:rsidRPr="005370C5">
        <w:rPr>
          <w:sz w:val="22"/>
          <w:szCs w:val="22"/>
        </w:rPr>
        <w:t xml:space="preserve"> </w:t>
      </w:r>
      <w:r w:rsidRPr="005370C5">
        <w:rPr>
          <w:sz w:val="22"/>
          <w:szCs w:val="22"/>
          <w:lang w:val="en-US"/>
        </w:rPr>
        <w:t>TNR</w:t>
      </w:r>
      <w:r w:rsidRPr="005370C5">
        <w:rPr>
          <w:sz w:val="22"/>
          <w:szCs w:val="22"/>
        </w:rPr>
        <w:t xml:space="preserve"> 14, курсив, выравнивание по ширине страницы. </w:t>
      </w:r>
      <w:r w:rsidRPr="005370C5">
        <w:rPr>
          <w:bCs/>
          <w:sz w:val="22"/>
          <w:szCs w:val="22"/>
        </w:rPr>
        <w:t>Таблицы:</w:t>
      </w:r>
      <w:r w:rsidRPr="005370C5">
        <w:rPr>
          <w:sz w:val="22"/>
          <w:szCs w:val="22"/>
        </w:rPr>
        <w:t xml:space="preserve"> номер и название таблицы должны быть размещены по центру над таблицей, </w:t>
      </w:r>
      <w:r w:rsidRPr="005370C5">
        <w:rPr>
          <w:sz w:val="22"/>
          <w:szCs w:val="22"/>
          <w:lang w:val="en-US"/>
        </w:rPr>
        <w:t>TNR</w:t>
      </w:r>
      <w:r w:rsidRPr="005370C5">
        <w:rPr>
          <w:sz w:val="22"/>
          <w:szCs w:val="22"/>
        </w:rPr>
        <w:t xml:space="preserve"> 14. Текст внутри таблицы: </w:t>
      </w:r>
      <w:r w:rsidRPr="005370C5">
        <w:rPr>
          <w:sz w:val="22"/>
          <w:szCs w:val="22"/>
          <w:lang w:val="en-US"/>
        </w:rPr>
        <w:t>TNR</w:t>
      </w:r>
      <w:r w:rsidRPr="005370C5">
        <w:rPr>
          <w:sz w:val="22"/>
          <w:szCs w:val="22"/>
        </w:rPr>
        <w:t xml:space="preserve"> 12, выравнивание по центру колонки или страницы. Сокращения не используются, приводятся полные наименования, в скобках указывается символ. </w:t>
      </w:r>
      <w:r w:rsidRPr="005370C5">
        <w:rPr>
          <w:bCs/>
          <w:sz w:val="22"/>
          <w:szCs w:val="22"/>
        </w:rPr>
        <w:t>Рисунки:</w:t>
      </w:r>
      <w:r w:rsidRPr="005370C5">
        <w:rPr>
          <w:sz w:val="22"/>
          <w:szCs w:val="22"/>
        </w:rPr>
        <w:t xml:space="preserve"> названия графиков и рисунков располагаются под ними (</w:t>
      </w:r>
      <w:r w:rsidRPr="005370C5">
        <w:rPr>
          <w:sz w:val="22"/>
          <w:szCs w:val="22"/>
          <w:lang w:val="en-US"/>
        </w:rPr>
        <w:t>TNR</w:t>
      </w:r>
      <w:r w:rsidRPr="005370C5">
        <w:rPr>
          <w:sz w:val="22"/>
          <w:szCs w:val="22"/>
        </w:rPr>
        <w:t xml:space="preserve"> 14, выравнивание по центру). Используются полные наименования без сокращений. Надписи на рисунках: </w:t>
      </w:r>
      <w:r w:rsidRPr="005370C5">
        <w:rPr>
          <w:sz w:val="22"/>
          <w:szCs w:val="22"/>
          <w:lang w:val="en-US"/>
        </w:rPr>
        <w:t>TNR</w:t>
      </w:r>
      <w:r w:rsidRPr="005370C5">
        <w:rPr>
          <w:sz w:val="22"/>
          <w:szCs w:val="22"/>
        </w:rPr>
        <w:t xml:space="preserve"> 10. </w:t>
      </w:r>
      <w:r w:rsidRPr="005370C5">
        <w:rPr>
          <w:bCs/>
          <w:sz w:val="22"/>
          <w:szCs w:val="22"/>
        </w:rPr>
        <w:t>Ссылки:</w:t>
      </w:r>
      <w:r w:rsidRPr="005370C5">
        <w:rPr>
          <w:sz w:val="22"/>
          <w:szCs w:val="22"/>
        </w:rPr>
        <w:t xml:space="preserve"> указываются в квадратных скобках в тексте в конце предложения перед точкой. Список использованных источников обязателен.</w:t>
      </w:r>
    </w:p>
    <w:p w:rsidR="00323253" w:rsidRPr="005370C5" w:rsidRDefault="00323253" w:rsidP="00CE7608">
      <w:pPr>
        <w:ind w:firstLine="540"/>
        <w:jc w:val="both"/>
        <w:rPr>
          <w:sz w:val="10"/>
          <w:szCs w:val="10"/>
        </w:rPr>
      </w:pP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6"/>
      </w:tblGrid>
      <w:tr w:rsidR="00323253" w:rsidRPr="005370C5">
        <w:trPr>
          <w:trHeight w:val="3113"/>
        </w:trPr>
        <w:tc>
          <w:tcPr>
            <w:tcW w:w="10620" w:type="dxa"/>
          </w:tcPr>
          <w:p w:rsidR="00323253" w:rsidRPr="005370C5" w:rsidRDefault="00323253" w:rsidP="005370C5">
            <w:pPr>
              <w:jc w:val="right"/>
            </w:pPr>
            <w:r w:rsidRPr="005370C5">
              <w:rPr>
                <w:bCs/>
                <w:spacing w:val="-5"/>
                <w:sz w:val="22"/>
                <w:szCs w:val="22"/>
              </w:rPr>
              <w:t>Исполнитель:</w:t>
            </w:r>
            <w:r w:rsidRPr="005370C5">
              <w:rPr>
                <w:b/>
                <w:sz w:val="22"/>
                <w:szCs w:val="22"/>
              </w:rPr>
              <w:t xml:space="preserve"> И. О. Фамилия</w:t>
            </w:r>
          </w:p>
          <w:p w:rsidR="00323253" w:rsidRPr="005370C5" w:rsidRDefault="00323253" w:rsidP="005370C5">
            <w:pPr>
              <w:shd w:val="clear" w:color="auto" w:fill="FFFFFF"/>
              <w:jc w:val="right"/>
              <w:rPr>
                <w:b/>
                <w:bCs/>
                <w:spacing w:val="-5"/>
              </w:rPr>
            </w:pPr>
            <w:r w:rsidRPr="005370C5">
              <w:rPr>
                <w:bCs/>
                <w:spacing w:val="-5"/>
                <w:sz w:val="22"/>
                <w:szCs w:val="22"/>
              </w:rPr>
              <w:t xml:space="preserve">Руководитель: </w:t>
            </w:r>
            <w:r w:rsidRPr="005370C5">
              <w:rPr>
                <w:b/>
                <w:bCs/>
                <w:spacing w:val="-5"/>
                <w:sz w:val="22"/>
                <w:szCs w:val="22"/>
              </w:rPr>
              <w:t>Ф.И.О., должность, ученая степень</w:t>
            </w:r>
          </w:p>
          <w:p w:rsidR="00323253" w:rsidRPr="005370C5" w:rsidRDefault="00323253" w:rsidP="005370C5">
            <w:pPr>
              <w:shd w:val="clear" w:color="auto" w:fill="FFFFFF"/>
              <w:jc w:val="right"/>
              <w:rPr>
                <w:bCs/>
              </w:rPr>
            </w:pPr>
            <w:r w:rsidRPr="005370C5">
              <w:rPr>
                <w:bCs/>
                <w:spacing w:val="-3"/>
                <w:sz w:val="22"/>
                <w:szCs w:val="22"/>
              </w:rPr>
              <w:t>Город, ВУЗ (полное название)</w:t>
            </w:r>
          </w:p>
          <w:p w:rsidR="00323253" w:rsidRPr="005370C5" w:rsidRDefault="00323253" w:rsidP="005370C5">
            <w:pPr>
              <w:shd w:val="clear" w:color="auto" w:fill="FFFFFF"/>
              <w:tabs>
                <w:tab w:val="left" w:pos="10332"/>
              </w:tabs>
              <w:jc w:val="right"/>
              <w:rPr>
                <w:bCs/>
                <w:spacing w:val="-14"/>
              </w:rPr>
            </w:pPr>
            <w:r w:rsidRPr="005370C5">
              <w:rPr>
                <w:bCs/>
                <w:spacing w:val="-14"/>
                <w:sz w:val="22"/>
                <w:szCs w:val="22"/>
                <w:lang w:val="en-US"/>
              </w:rPr>
              <w:t>e</w:t>
            </w:r>
            <w:r w:rsidRPr="005370C5">
              <w:rPr>
                <w:bCs/>
                <w:spacing w:val="-14"/>
                <w:sz w:val="22"/>
                <w:szCs w:val="22"/>
              </w:rPr>
              <w:t>-</w:t>
            </w:r>
            <w:r w:rsidRPr="005370C5">
              <w:rPr>
                <w:bCs/>
                <w:spacing w:val="-14"/>
                <w:sz w:val="22"/>
                <w:szCs w:val="22"/>
                <w:lang w:val="en-US"/>
              </w:rPr>
              <w:t>mail</w:t>
            </w:r>
            <w:r w:rsidRPr="005370C5">
              <w:rPr>
                <w:bCs/>
                <w:spacing w:val="-14"/>
                <w:sz w:val="22"/>
                <w:szCs w:val="22"/>
              </w:rPr>
              <w:t xml:space="preserve"> (автора)</w:t>
            </w:r>
          </w:p>
          <w:p w:rsidR="00323253" w:rsidRPr="005370C5" w:rsidRDefault="00323253" w:rsidP="005370C5">
            <w:pPr>
              <w:jc w:val="right"/>
            </w:pPr>
            <w:r w:rsidRPr="005370C5">
              <w:rPr>
                <w:sz w:val="22"/>
                <w:szCs w:val="22"/>
              </w:rPr>
              <w:t>Номер тематического раздела</w:t>
            </w:r>
          </w:p>
          <w:p w:rsidR="00323253" w:rsidRPr="005370C5" w:rsidRDefault="00323253" w:rsidP="005370C5">
            <w:pPr>
              <w:jc w:val="center"/>
              <w:rPr>
                <w:b/>
                <w:bCs/>
                <w:spacing w:val="-5"/>
              </w:rPr>
            </w:pPr>
            <w:r w:rsidRPr="005370C5">
              <w:rPr>
                <w:b/>
                <w:bCs/>
                <w:sz w:val="22"/>
                <w:szCs w:val="22"/>
              </w:rPr>
              <w:t>Название статьи</w:t>
            </w:r>
          </w:p>
          <w:p w:rsidR="00323253" w:rsidRPr="005370C5" w:rsidRDefault="00323253" w:rsidP="005370C5">
            <w:pPr>
              <w:rPr>
                <w:sz w:val="16"/>
                <w:szCs w:val="16"/>
              </w:rPr>
            </w:pPr>
          </w:p>
          <w:p w:rsidR="00323253" w:rsidRPr="005370C5" w:rsidRDefault="00323253" w:rsidP="005370C5">
            <w:pPr>
              <w:rPr>
                <w:i/>
              </w:rPr>
            </w:pPr>
            <w:r w:rsidRPr="005370C5">
              <w:rPr>
                <w:i/>
                <w:sz w:val="22"/>
                <w:szCs w:val="22"/>
              </w:rPr>
              <w:t>Аннотация</w:t>
            </w:r>
          </w:p>
          <w:p w:rsidR="00323253" w:rsidRPr="005370C5" w:rsidRDefault="00323253" w:rsidP="005370C5">
            <w:r w:rsidRPr="005370C5">
              <w:rPr>
                <w:i/>
                <w:sz w:val="22"/>
                <w:szCs w:val="22"/>
              </w:rPr>
              <w:t>Ключевые слова</w:t>
            </w:r>
          </w:p>
          <w:p w:rsidR="00323253" w:rsidRPr="005370C5" w:rsidRDefault="00323253" w:rsidP="005370C5">
            <w:pPr>
              <w:jc w:val="center"/>
              <w:rPr>
                <w:sz w:val="16"/>
                <w:szCs w:val="16"/>
              </w:rPr>
            </w:pPr>
          </w:p>
          <w:p w:rsidR="00323253" w:rsidRDefault="00630C36" w:rsidP="00630C36">
            <w:r>
              <w:rPr>
                <w:sz w:val="22"/>
                <w:szCs w:val="22"/>
              </w:rPr>
              <w:t xml:space="preserve">         </w:t>
            </w:r>
            <w:r w:rsidR="00323253" w:rsidRPr="005370C5">
              <w:rPr>
                <w:sz w:val="22"/>
                <w:szCs w:val="22"/>
              </w:rPr>
              <w:t>Текст</w:t>
            </w:r>
            <w:r>
              <w:rPr>
                <w:sz w:val="22"/>
                <w:szCs w:val="22"/>
              </w:rPr>
              <w:t xml:space="preserve"> </w:t>
            </w:r>
            <w:r w:rsidR="00323253" w:rsidRPr="005370C5">
              <w:rPr>
                <w:sz w:val="22"/>
                <w:szCs w:val="22"/>
              </w:rPr>
              <w:t>статьи</w:t>
            </w:r>
            <w:r>
              <w:t>………………………………………………………………………………………………</w:t>
            </w:r>
          </w:p>
          <w:p w:rsidR="00630C36" w:rsidRPr="005370C5" w:rsidRDefault="00630C36" w:rsidP="00630C36">
            <w:r>
              <w:t>…………………………………………………………………………………………………………………..</w:t>
            </w:r>
          </w:p>
          <w:p w:rsidR="00323253" w:rsidRPr="005370C5" w:rsidRDefault="00323253" w:rsidP="005370C5">
            <w:pPr>
              <w:rPr>
                <w:sz w:val="16"/>
                <w:szCs w:val="16"/>
              </w:rPr>
            </w:pPr>
          </w:p>
          <w:p w:rsidR="00323253" w:rsidRPr="005370C5" w:rsidRDefault="00323253" w:rsidP="005370C5">
            <w:r w:rsidRPr="005370C5">
              <w:rPr>
                <w:sz w:val="22"/>
                <w:szCs w:val="22"/>
              </w:rPr>
              <w:t>Список использованных источников</w:t>
            </w:r>
          </w:p>
        </w:tc>
      </w:tr>
    </w:tbl>
    <w:p w:rsidR="00323253" w:rsidRPr="005370C5" w:rsidRDefault="00323253" w:rsidP="00CE7608">
      <w:pPr>
        <w:jc w:val="center"/>
        <w:rPr>
          <w:b/>
          <w:sz w:val="22"/>
          <w:szCs w:val="22"/>
        </w:rPr>
      </w:pPr>
      <w:r w:rsidRPr="005370C5">
        <w:rPr>
          <w:b/>
          <w:sz w:val="22"/>
          <w:szCs w:val="22"/>
        </w:rPr>
        <w:t>Образец оформления статьи</w:t>
      </w:r>
    </w:p>
    <w:sectPr w:rsidR="00323253" w:rsidRPr="005370C5" w:rsidSect="005370C5">
      <w:type w:val="continuous"/>
      <w:pgSz w:w="11906" w:h="16838"/>
      <w:pgMar w:top="180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69"/>
    <w:rsid w:val="00021739"/>
    <w:rsid w:val="00021D8E"/>
    <w:rsid w:val="00037CA6"/>
    <w:rsid w:val="00056E81"/>
    <w:rsid w:val="00061273"/>
    <w:rsid w:val="0006725F"/>
    <w:rsid w:val="000C3E83"/>
    <w:rsid w:val="000D7A2E"/>
    <w:rsid w:val="000F085D"/>
    <w:rsid w:val="00100AAB"/>
    <w:rsid w:val="00172A16"/>
    <w:rsid w:val="001B3359"/>
    <w:rsid w:val="001E425C"/>
    <w:rsid w:val="0020354B"/>
    <w:rsid w:val="002055DF"/>
    <w:rsid w:val="00230A09"/>
    <w:rsid w:val="00231F96"/>
    <w:rsid w:val="002349A7"/>
    <w:rsid w:val="00243799"/>
    <w:rsid w:val="00263A6F"/>
    <w:rsid w:val="00276F88"/>
    <w:rsid w:val="002802A9"/>
    <w:rsid w:val="002845CF"/>
    <w:rsid w:val="002B3070"/>
    <w:rsid w:val="002D6633"/>
    <w:rsid w:val="002F38DF"/>
    <w:rsid w:val="00305B45"/>
    <w:rsid w:val="00323253"/>
    <w:rsid w:val="00355199"/>
    <w:rsid w:val="003864D4"/>
    <w:rsid w:val="00387769"/>
    <w:rsid w:val="00391650"/>
    <w:rsid w:val="003B5682"/>
    <w:rsid w:val="0040121A"/>
    <w:rsid w:val="00425729"/>
    <w:rsid w:val="00426CAA"/>
    <w:rsid w:val="00433F7A"/>
    <w:rsid w:val="00442B8E"/>
    <w:rsid w:val="00451912"/>
    <w:rsid w:val="00486F77"/>
    <w:rsid w:val="0049607E"/>
    <w:rsid w:val="004C4DE8"/>
    <w:rsid w:val="004E260B"/>
    <w:rsid w:val="004E3213"/>
    <w:rsid w:val="00513B6A"/>
    <w:rsid w:val="00525B74"/>
    <w:rsid w:val="005370C5"/>
    <w:rsid w:val="005A3697"/>
    <w:rsid w:val="005E7186"/>
    <w:rsid w:val="005F13DB"/>
    <w:rsid w:val="006244A0"/>
    <w:rsid w:val="00630370"/>
    <w:rsid w:val="00630C36"/>
    <w:rsid w:val="00640770"/>
    <w:rsid w:val="00643667"/>
    <w:rsid w:val="00643C89"/>
    <w:rsid w:val="00667706"/>
    <w:rsid w:val="006832CB"/>
    <w:rsid w:val="006B05D1"/>
    <w:rsid w:val="00760E99"/>
    <w:rsid w:val="007846DC"/>
    <w:rsid w:val="008C17D8"/>
    <w:rsid w:val="008F2EEC"/>
    <w:rsid w:val="009127D9"/>
    <w:rsid w:val="009145D7"/>
    <w:rsid w:val="00992990"/>
    <w:rsid w:val="009B0D91"/>
    <w:rsid w:val="009B34B5"/>
    <w:rsid w:val="009F3A6D"/>
    <w:rsid w:val="009F5472"/>
    <w:rsid w:val="00A44CFB"/>
    <w:rsid w:val="00A56728"/>
    <w:rsid w:val="00A77D5B"/>
    <w:rsid w:val="00AD5ABB"/>
    <w:rsid w:val="00AE1662"/>
    <w:rsid w:val="00AF25FC"/>
    <w:rsid w:val="00B10704"/>
    <w:rsid w:val="00B2417A"/>
    <w:rsid w:val="00B6037D"/>
    <w:rsid w:val="00B92B06"/>
    <w:rsid w:val="00BA779A"/>
    <w:rsid w:val="00BC1824"/>
    <w:rsid w:val="00C01CD3"/>
    <w:rsid w:val="00C1267E"/>
    <w:rsid w:val="00C4569F"/>
    <w:rsid w:val="00C546D8"/>
    <w:rsid w:val="00C73108"/>
    <w:rsid w:val="00C865B5"/>
    <w:rsid w:val="00CA106D"/>
    <w:rsid w:val="00CB2A2D"/>
    <w:rsid w:val="00CE0F73"/>
    <w:rsid w:val="00CE554F"/>
    <w:rsid w:val="00CE7608"/>
    <w:rsid w:val="00D01F51"/>
    <w:rsid w:val="00D03ACA"/>
    <w:rsid w:val="00D068D2"/>
    <w:rsid w:val="00D32DB9"/>
    <w:rsid w:val="00D44461"/>
    <w:rsid w:val="00D66B52"/>
    <w:rsid w:val="00DA7817"/>
    <w:rsid w:val="00DB5DD8"/>
    <w:rsid w:val="00DC02E7"/>
    <w:rsid w:val="00DC1EDF"/>
    <w:rsid w:val="00DF0CA2"/>
    <w:rsid w:val="00E66440"/>
    <w:rsid w:val="00EC557B"/>
    <w:rsid w:val="00ED590F"/>
    <w:rsid w:val="00F12279"/>
    <w:rsid w:val="00F419D7"/>
    <w:rsid w:val="00F47E8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FA7F00-B2B8-4F49-AC62-1DB17CC6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776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7769"/>
    <w:rPr>
      <w:sz w:val="22"/>
      <w:lang w:val="ru-RU" w:eastAsia="ru-RU"/>
    </w:rPr>
  </w:style>
  <w:style w:type="paragraph" w:styleId="3">
    <w:name w:val="Body Text 3"/>
    <w:basedOn w:val="a"/>
    <w:link w:val="30"/>
    <w:uiPriority w:val="99"/>
    <w:semiHidden/>
    <w:rsid w:val="00387769"/>
    <w:pPr>
      <w:jc w:val="center"/>
    </w:pPr>
    <w:rPr>
      <w:b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7769"/>
    <w:rPr>
      <w:b/>
      <w:sz w:val="28"/>
      <w:lang w:val="ru-RU" w:eastAsia="ru-RU"/>
    </w:rPr>
  </w:style>
  <w:style w:type="character" w:styleId="a5">
    <w:name w:val="Hyperlink"/>
    <w:basedOn w:val="a0"/>
    <w:uiPriority w:val="99"/>
    <w:semiHidden/>
    <w:rsid w:val="00387769"/>
    <w:rPr>
      <w:rFonts w:cs="Times New Roman"/>
      <w:color w:val="0000FF"/>
      <w:u w:val="single"/>
    </w:rPr>
  </w:style>
  <w:style w:type="paragraph" w:customStyle="1" w:styleId="1">
    <w:name w:val="Основной текст с отступом1"/>
    <w:basedOn w:val="a"/>
    <w:link w:val="BodyTextIndentChar"/>
    <w:uiPriority w:val="99"/>
    <w:rsid w:val="00CB2A2D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link w:val="1"/>
    <w:uiPriority w:val="99"/>
    <w:semiHidden/>
    <w:rsid w:val="00037CA6"/>
    <w:rPr>
      <w:sz w:val="24"/>
    </w:rPr>
  </w:style>
  <w:style w:type="character" w:styleId="a6">
    <w:name w:val="Strong"/>
    <w:basedOn w:val="a0"/>
    <w:uiPriority w:val="99"/>
    <w:qFormat/>
    <w:rsid w:val="00CB2A2D"/>
    <w:rPr>
      <w:rFonts w:cs="Times New Roman"/>
      <w:b/>
    </w:rPr>
  </w:style>
  <w:style w:type="table" w:styleId="a7">
    <w:name w:val="Table Grid"/>
    <w:basedOn w:val="a1"/>
    <w:uiPriority w:val="99"/>
    <w:rsid w:val="00CB2A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B5DD8"/>
    <w:rPr>
      <w:rFonts w:ascii="Tahoma" w:hAnsi="Tahoma"/>
      <w:sz w:val="16"/>
      <w:szCs w:val="16"/>
      <w:lang w:eastAsia="zh-CN"/>
    </w:rPr>
  </w:style>
  <w:style w:type="character" w:customStyle="1" w:styleId="a9">
    <w:name w:val="Текст выноски Знак"/>
    <w:basedOn w:val="a0"/>
    <w:link w:val="a8"/>
    <w:uiPriority w:val="99"/>
    <w:rsid w:val="00DB5DD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kov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Российский университет дружбы народов</vt:lpstr>
    </vt:vector>
  </TitlesOfParts>
  <Company>321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Российский университет дружбы народов</dc:title>
  <dc:subject/>
  <dc:creator>123</dc:creator>
  <cp:keywords/>
  <dc:description/>
  <cp:lastModifiedBy>Пользователь Windows</cp:lastModifiedBy>
  <cp:revision>2</cp:revision>
  <dcterms:created xsi:type="dcterms:W3CDTF">2017-06-06T17:54:00Z</dcterms:created>
  <dcterms:modified xsi:type="dcterms:W3CDTF">2017-06-06T17:54:00Z</dcterms:modified>
</cp:coreProperties>
</file>