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9F" w:rsidRPr="00434402" w:rsidRDefault="00653A9F" w:rsidP="00653A9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13">
        <w:rPr>
          <w:rFonts w:ascii="Times New Roman" w:hAnsi="Times New Roman" w:cs="Times New Roman"/>
          <w:b/>
          <w:sz w:val="28"/>
          <w:szCs w:val="28"/>
        </w:rPr>
        <w:t xml:space="preserve">Перечень примерных тем выпускных квалификационных работ </w:t>
      </w:r>
      <w:r w:rsidRPr="004B4413">
        <w:rPr>
          <w:rFonts w:ascii="Times New Roman" w:hAnsi="Times New Roman" w:cs="Times New Roman"/>
          <w:sz w:val="28"/>
          <w:szCs w:val="28"/>
        </w:rPr>
        <w:t>студентов</w:t>
      </w:r>
      <w:r w:rsidRPr="004B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подготовки</w:t>
      </w:r>
      <w:r w:rsidRPr="00087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38.03.02 </w:t>
      </w:r>
      <w:r w:rsidRPr="00434402">
        <w:rPr>
          <w:rFonts w:ascii="Times New Roman" w:eastAsia="Calibri" w:hAnsi="Times New Roman" w:cs="Times New Roman"/>
          <w:sz w:val="28"/>
          <w:szCs w:val="28"/>
        </w:rPr>
        <w:t>Менеджмент</w:t>
      </w:r>
    </w:p>
    <w:p w:rsidR="00653A9F" w:rsidRPr="002A61A2" w:rsidRDefault="00653A9F" w:rsidP="00653A9F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</w:t>
      </w:r>
      <w:r w:rsidRPr="002A61A2">
        <w:rPr>
          <w:rFonts w:ascii="Times New Roman" w:eastAsia="Calibri" w:hAnsi="Times New Roman" w:cs="Times New Roman"/>
          <w:sz w:val="28"/>
          <w:szCs w:val="28"/>
        </w:rPr>
        <w:t>аркетинг</w:t>
      </w:r>
    </w:p>
    <w:p w:rsidR="00653A9F" w:rsidRPr="00E82D56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56">
        <w:rPr>
          <w:rFonts w:ascii="Times New Roman" w:hAnsi="Times New Roman" w:cs="Times New Roman"/>
          <w:sz w:val="28"/>
          <w:szCs w:val="28"/>
        </w:rPr>
        <w:t>Цифровые коммуникации как способ продвижения организации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сети как инструмент продвижения компании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программы продвижения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цифровых коммуникаций на восприятие бренда потребителями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рекламной кампании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Интеренет</w:t>
      </w:r>
      <w:proofErr w:type="spellEnd"/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 бренда на платформе электронной коммерции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маркетинговыми коммуникациями в сети Интернет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конкурентоспособности интернет-магазина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087">
        <w:rPr>
          <w:rFonts w:ascii="Times New Roman" w:hAnsi="Times New Roman" w:cs="Times New Roman"/>
          <w:sz w:val="28"/>
          <w:szCs w:val="28"/>
        </w:rPr>
        <w:t>Разработка и реализация стратегии интернет-маркетинга</w:t>
      </w:r>
      <w:r>
        <w:rPr>
          <w:rFonts w:ascii="Times New Roman" w:hAnsi="Times New Roman" w:cs="Times New Roman"/>
          <w:sz w:val="28"/>
          <w:szCs w:val="28"/>
        </w:rPr>
        <w:t xml:space="preserve"> компании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интернет-маркетинга организации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087">
        <w:rPr>
          <w:rFonts w:ascii="Times New Roman" w:hAnsi="Times New Roman" w:cs="Times New Roman"/>
          <w:sz w:val="28"/>
          <w:szCs w:val="28"/>
        </w:rPr>
        <w:t>Эффективность маркетинговых коммуникаций в сети Интернет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087">
        <w:rPr>
          <w:rFonts w:ascii="Times New Roman" w:hAnsi="Times New Roman" w:cs="Times New Roman"/>
          <w:sz w:val="28"/>
          <w:szCs w:val="28"/>
        </w:rPr>
        <w:t>Контент-маркетинг как способ продвижения компании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087">
        <w:rPr>
          <w:rFonts w:ascii="Times New Roman" w:hAnsi="Times New Roman" w:cs="Times New Roman"/>
          <w:sz w:val="28"/>
          <w:szCs w:val="28"/>
        </w:rPr>
        <w:t>Повышение посещаемости веб-сайтов и частоты использования веб-сервисов среди целевой аудитории интернет-пользователей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087">
        <w:rPr>
          <w:rFonts w:ascii="Times New Roman" w:hAnsi="Times New Roman" w:cs="Times New Roman"/>
          <w:sz w:val="28"/>
          <w:szCs w:val="28"/>
        </w:rPr>
        <w:t>Разработка стратегии продвижения в информационно-телекоммуникационной сети «Интернет»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3F">
        <w:rPr>
          <w:rFonts w:ascii="Times New Roman" w:hAnsi="Times New Roman" w:cs="Times New Roman"/>
          <w:sz w:val="28"/>
          <w:szCs w:val="28"/>
        </w:rPr>
        <w:t>Продвижение услуг с использованием инструментов интернет-маркетинга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комплекса маркетинга организации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5E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5E">
        <w:rPr>
          <w:rFonts w:ascii="Times New Roman" w:hAnsi="Times New Roman" w:cs="Times New Roman"/>
          <w:sz w:val="28"/>
          <w:szCs w:val="28"/>
        </w:rPr>
        <w:t>Разработка коммуникативной политики организации в Интернете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5E">
        <w:rPr>
          <w:rFonts w:ascii="Times New Roman" w:hAnsi="Times New Roman" w:cs="Times New Roman"/>
          <w:sz w:val="28"/>
          <w:szCs w:val="28"/>
        </w:rPr>
        <w:t>Совершенствование товарной стратегии предприятия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5E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>ценовой</w:t>
      </w:r>
      <w:r w:rsidRPr="00846A5E">
        <w:rPr>
          <w:rFonts w:ascii="Times New Roman" w:hAnsi="Times New Roman" w:cs="Times New Roman"/>
          <w:sz w:val="28"/>
          <w:szCs w:val="28"/>
        </w:rPr>
        <w:t xml:space="preserve"> стратегии предприятия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5E">
        <w:rPr>
          <w:rFonts w:ascii="Times New Roman" w:hAnsi="Times New Roman" w:cs="Times New Roman"/>
          <w:sz w:val="28"/>
          <w:szCs w:val="28"/>
        </w:rPr>
        <w:t>Совершенствование стратегии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Pr="00846A5E">
        <w:rPr>
          <w:rFonts w:ascii="Times New Roman" w:hAnsi="Times New Roman" w:cs="Times New Roman"/>
          <w:sz w:val="28"/>
          <w:szCs w:val="28"/>
        </w:rPr>
        <w:t>предприятия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F3">
        <w:rPr>
          <w:rFonts w:ascii="Times New Roman" w:hAnsi="Times New Roman" w:cs="Times New Roman"/>
          <w:sz w:val="28"/>
          <w:szCs w:val="28"/>
        </w:rPr>
        <w:t xml:space="preserve">Совершенствование стратегии </w:t>
      </w:r>
      <w:r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8009F3">
        <w:rPr>
          <w:rFonts w:ascii="Times New Roman" w:hAnsi="Times New Roman" w:cs="Times New Roman"/>
          <w:sz w:val="28"/>
          <w:szCs w:val="28"/>
        </w:rPr>
        <w:t>предприятия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F3">
        <w:rPr>
          <w:rFonts w:ascii="Times New Roman" w:hAnsi="Times New Roman" w:cs="Times New Roman"/>
          <w:sz w:val="28"/>
          <w:szCs w:val="28"/>
        </w:rPr>
        <w:lastRenderedPageBreak/>
        <w:t>Маркетинговое исследование по развитию</w:t>
      </w:r>
      <w:r>
        <w:rPr>
          <w:rFonts w:ascii="Times New Roman" w:hAnsi="Times New Roman" w:cs="Times New Roman"/>
          <w:sz w:val="28"/>
          <w:szCs w:val="28"/>
        </w:rPr>
        <w:t xml:space="preserve"> бизнеса на конкурентном рынке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повышения лояльности к бренду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F9">
        <w:rPr>
          <w:rFonts w:ascii="Times New Roman" w:hAnsi="Times New Roman" w:cs="Times New Roman"/>
          <w:sz w:val="28"/>
          <w:szCs w:val="28"/>
        </w:rPr>
        <w:t>Использование цифровых технологий и социальных сетей для формирования позитивного имиджа социальной ответственности бренда</w:t>
      </w:r>
    </w:p>
    <w:p w:rsidR="00653A9F" w:rsidRDefault="00653A9F" w:rsidP="00653A9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F9">
        <w:rPr>
          <w:rFonts w:ascii="Times New Roman" w:hAnsi="Times New Roman" w:cs="Times New Roman"/>
          <w:sz w:val="28"/>
          <w:szCs w:val="28"/>
        </w:rPr>
        <w:t xml:space="preserve">Стратегии продвижения бренда на </w:t>
      </w:r>
      <w:r>
        <w:rPr>
          <w:rFonts w:ascii="Times New Roman" w:hAnsi="Times New Roman" w:cs="Times New Roman"/>
          <w:sz w:val="28"/>
          <w:szCs w:val="28"/>
        </w:rPr>
        <w:t xml:space="preserve">основе </w:t>
      </w:r>
      <w:r w:rsidRPr="001B0EF9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B0EF9">
        <w:rPr>
          <w:rFonts w:ascii="Times New Roman" w:hAnsi="Times New Roman" w:cs="Times New Roman"/>
          <w:sz w:val="28"/>
          <w:szCs w:val="28"/>
        </w:rPr>
        <w:t xml:space="preserve"> устойчивого развития и экологической ответственности</w:t>
      </w:r>
    </w:p>
    <w:p w:rsidR="00EA2BE4" w:rsidRPr="00653A9F" w:rsidRDefault="00653A9F" w:rsidP="00653A9F">
      <w:bookmarkStart w:id="0" w:name="_GoBack"/>
      <w:bookmarkEnd w:id="0"/>
    </w:p>
    <w:sectPr w:rsidR="00EA2BE4" w:rsidRPr="0065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C7A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318F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5"/>
    <w:rsid w:val="00044741"/>
    <w:rsid w:val="005514D6"/>
    <w:rsid w:val="00653A9F"/>
    <w:rsid w:val="0071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E637-B650-4235-8F10-11032E23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Изакова Наталья Борисовна</dc:creator>
  <cp:keywords/>
  <dc:description/>
  <cp:lastModifiedBy>Изакова Наталья Борисовна</cp:lastModifiedBy>
  <cp:revision>2</cp:revision>
  <dcterms:created xsi:type="dcterms:W3CDTF">2025-10-07T08:19:00Z</dcterms:created>
  <dcterms:modified xsi:type="dcterms:W3CDTF">2025-10-07T08:19:00Z</dcterms:modified>
</cp:coreProperties>
</file>