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708" w:leader="none"/>
        </w:tabs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 7</w:t>
      </w:r>
    </w:p>
    <w:p>
      <w:pPr>
        <w:pStyle w:val="Normal"/>
        <w:tabs>
          <w:tab w:val="left" w:pos="708" w:leader="none"/>
        </w:tabs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к рабочей программе</w:t>
      </w:r>
    </w:p>
    <w:p>
      <w:pPr>
        <w:pStyle w:val="Normal"/>
        <w:tabs>
          <w:tab w:val="left" w:pos="708" w:leader="none"/>
        </w:tabs>
        <w:jc w:val="center"/>
        <w:rPr>
          <w:rStyle w:val="Dxdefaultcursor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spacing w:lineRule="exact" w:line="280"/>
        <w:jc w:val="center"/>
        <w:rPr>
          <w:rFonts w:ascii="Times New Roman" w:hAnsi="Times New Roman" w:cs="Times New Roman"/>
          <w:b/>
          <w:b/>
          <w:spacing w:val="30"/>
        </w:rPr>
      </w:pPr>
      <w:r>
        <w:rPr>
          <w:rFonts w:cs="Times New Roman" w:ascii="Times New Roman" w:hAnsi="Times New Roman"/>
          <w:b/>
        </w:rPr>
        <w:t>УРАЛЬСКИЙ ГОСУДАРСТВЕННЫЙ ЭКОНОМИЧЕСКИЙ УНИВЕРСИТЕТ</w:t>
      </w:r>
    </w:p>
    <w:p>
      <w:pPr>
        <w:pStyle w:val="Normal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УТВЕРЖДЕНЫ</w:t>
      </w:r>
    </w:p>
    <w:p>
      <w:pPr>
        <w:pStyle w:val="Normal"/>
        <w:ind w:left="5670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на заседании кафедры маркетинга и международного менеджмента</w:t>
      </w:r>
    </w:p>
    <w:p>
      <w:pPr>
        <w:pStyle w:val="Normal"/>
        <w:tabs>
          <w:tab w:val="left" w:pos="708" w:leader="none"/>
        </w:tabs>
        <w:jc w:val="center"/>
        <w:rPr>
          <w:rStyle w:val="Dxdefaultcursor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</w:tabs>
        <w:jc w:val="center"/>
        <w:rPr>
          <w:rStyle w:val="Dxdefaultcursor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</w:tabs>
        <w:jc w:val="center"/>
        <w:rPr>
          <w:rStyle w:val="Dxdefaultcursor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</w:tabs>
        <w:jc w:val="center"/>
        <w:rPr>
          <w:rStyle w:val="Dxdefaultcursor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Style w:val="Dxdefaultcursor"/>
          <w:rFonts w:ascii="Times New Roman" w:hAnsi="Times New Roman" w:eastAsia="Calibri"/>
          <w:b/>
          <w:b/>
          <w:color w:val="0000FF"/>
          <w:sz w:val="24"/>
          <w:szCs w:val="24"/>
          <w:lang w:eastAsia="ru-RU"/>
        </w:rPr>
      </w:pPr>
      <w:r>
        <w:rPr>
          <w:rStyle w:val="Dxdefaultcursor"/>
          <w:rFonts w:eastAsia="Calibri" w:ascii="Times New Roman" w:hAnsi="Times New Roman"/>
          <w:b/>
          <w:color w:val="0000FF"/>
          <w:sz w:val="24"/>
          <w:szCs w:val="24"/>
          <w:lang w:eastAsia="ru-RU"/>
        </w:rPr>
        <w:t>МЕТОДИЧЕСКИЕ РЕКОМЕНДАЦИИ ПО ВЫПОЛНЕНИЮ КУРСОВОЙ РАБОТЫ</w:t>
      </w:r>
    </w:p>
    <w:p>
      <w:pPr>
        <w:pStyle w:val="Normal"/>
        <w:tabs>
          <w:tab w:val="left" w:pos="708" w:leader="none"/>
        </w:tabs>
        <w:jc w:val="center"/>
        <w:rPr>
          <w:rStyle w:val="Dxdefaultcursor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Style w:val="Dxdefaultcursor"/>
          <w:rFonts w:ascii="Times New Roman" w:hAnsi="Times New Roman" w:eastAsia="Calibri"/>
          <w:b/>
          <w:b/>
          <w:color w:val="0000FF"/>
          <w:sz w:val="24"/>
          <w:szCs w:val="24"/>
          <w:lang w:eastAsia="ru-RU"/>
        </w:rPr>
      </w:pPr>
      <w:r>
        <w:rPr>
          <w:rStyle w:val="Dxdefaultcursor"/>
          <w:rFonts w:eastAsia="Calibri" w:ascii="Times New Roman" w:hAnsi="Times New Roman"/>
          <w:b/>
          <w:color w:val="0000FF"/>
          <w:sz w:val="24"/>
          <w:szCs w:val="24"/>
          <w:lang w:eastAsia="ru-RU"/>
        </w:rPr>
        <w:t xml:space="preserve">по дисциплине 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Style w:val="Dxdefaultcursor"/>
          <w:rFonts w:ascii="Times New Roman" w:hAnsi="Times New Roman" w:eastAsia="Calibri"/>
          <w:b/>
          <w:b/>
          <w:color w:val="0000FF"/>
          <w:sz w:val="24"/>
          <w:szCs w:val="24"/>
          <w:lang w:eastAsia="ru-RU"/>
        </w:rPr>
      </w:pPr>
      <w:r>
        <w:rPr>
          <w:rStyle w:val="Dxdefaultcursor"/>
          <w:rFonts w:eastAsia="Calibri" w:ascii="Times New Roman" w:hAnsi="Times New Roman"/>
          <w:b/>
          <w:color w:val="0000FF"/>
          <w:sz w:val="24"/>
          <w:szCs w:val="24"/>
          <w:lang w:eastAsia="ru-RU"/>
        </w:rPr>
        <w:t>международное предпринимательство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Style w:val="Dxdefaultcursor"/>
          <w:rFonts w:ascii="Times New Roman" w:hAnsi="Times New Roman" w:eastAsia="Calibri"/>
          <w:color w:val="0000FF"/>
          <w:sz w:val="24"/>
          <w:szCs w:val="24"/>
          <w:lang w:eastAsia="ru-RU"/>
        </w:rPr>
      </w:pPr>
      <w:r>
        <w:rPr>
          <w:rFonts w:eastAsia="Calibri" w:ascii="Times New Roman" w:hAnsi="Times New Roman"/>
          <w:color w:val="0000FF"/>
          <w:sz w:val="24"/>
          <w:szCs w:val="24"/>
          <w:lang w:eastAsia="ru-RU"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Verdana" w:hAnsi="Verdana"/>
          <w:b/>
          <w:b/>
          <w:color w:val="201F35"/>
          <w:sz w:val="17"/>
          <w:szCs w:val="17"/>
          <w:shd w:fill="FFFFFF" w:val="clear"/>
        </w:rPr>
      </w:pPr>
      <w:r>
        <w:rPr>
          <w:rFonts w:ascii="Verdana" w:hAnsi="Verdana"/>
          <w:b/>
          <w:color w:val="201F35"/>
          <w:sz w:val="17"/>
          <w:szCs w:val="17"/>
          <w:shd w:fill="FFFFFF" w:val="clear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color w:val="201F3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201F35"/>
          <w:sz w:val="28"/>
          <w:szCs w:val="28"/>
          <w:shd w:fill="FFFFFF" w:val="clear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color w:val="201F3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201F35"/>
          <w:sz w:val="28"/>
          <w:szCs w:val="28"/>
          <w:shd w:fill="FFFFFF" w:val="clear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color w:val="201F3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201F35"/>
          <w:sz w:val="24"/>
          <w:szCs w:val="24"/>
          <w:shd w:fill="FFFFFF" w:val="clear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color w:val="201F3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201F35"/>
          <w:sz w:val="24"/>
          <w:szCs w:val="24"/>
          <w:shd w:fill="FFFFFF" w:val="clear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201F35"/>
          <w:sz w:val="24"/>
          <w:szCs w:val="24"/>
          <w:shd w:fill="FFFFFF" w:val="clear"/>
        </w:rPr>
        <w:t>Методические рекомендации по выполнению курсовой работы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курсовой работе обосновывается стратегия по выходу предприятия на зарубежный рынок и проводится оценка ее эффективности.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Возможные варианты тем: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Разработка бизнес-плана международного проекта.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Разработка стратегии выхода фирмы на зарубежные рынки.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Особенности ведения бизнеса и международного предпринимательства в зарубежном государстве.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Примеры названия курсовой работы: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"Разработка бизнес-плана создания риэлтерской компании во Франции с привлечением капитала российских инвесторов";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"Разработка стратегии выхода на рынок легкой промышленности Казахстана";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"Разработка бизнес-проекта по развитию экотуризма в Австрии";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"Разработка стратегии выхода российской организации на рынок недвижимости США";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"Разработка бизнес-плана по открытию компании на рынке замороженных полуфабрикатов Польши".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Разделы курсовой работы: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1 – Обосновывается  бизнес-идея и выбор страны экспансии бизнеса: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Обоснование бизнес идеи (ее уникальности);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Анализ политико-правовых условий деятельности иностранной компании в выбранной стране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т.ч. организационно-правовые формы ведения бизнеса, характеристика налоговой системы и трудового законодательства (издержки на заработную плату);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Анализ ограничений на деятельность иностранных компаний и льгот, предоставляемых иностранным предпринимателям в данной стране.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2 – Исследование зарубежного рынка товара или услуги, на который выходит предприятие: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Анализ спроса и основные потребители;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Анализ предложения и основные производители;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 Анализ цен и основных конкурентов;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3 – Оценка эффективности экспансии бизнеса в выбранную страну: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Оценка перспектив развития компании в стране, определение возможных стратегий,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Обоснование выбранной стратегии по выходу на внешний рынок;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 Расчет эффективности реализации выбранной стратегии интернационализации компании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(PB – срок окупаемости инвестиций, DPB – дисконтированный срок окупаемости инвестиций, NPV – чистая приведенная стоимость, PI – индекс рентабельности инвестиций, IRR – внутренняя норма прибыли).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 main purpose of course work is  to develop a strategy for the company's entry into the foreign market and to evaluate its effectiveness.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Possible options for topics: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 Development of a business plan for an international project.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 Development of a strategy for the company's entry into foreign markets.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 Features of doing business and international entrepreneurship in a foreign country.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Examples of the course work titles: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"Development of a business plan for the creation of a real estate company in France with the involvement of capital from Russian investors";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"Development of a strategy for entering textile industry market of Kazakhstan";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"Development of a business project for the development of ecotourism in Austria";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"Development of a strategy for the entry of a Russian organization into the US real estate market";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"Development of a business plan for opening a company on the frozen semi-finished products market in Poland".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Sections of the course work: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Chapter 1 – Prove the business idea and the choice of the country for business expansion: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1.1 Explanation of a business idea (its uniqueness);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1.2 Analysis of the political and legal conditions of the activity of a foreign company in the selected country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(including organizational and legal forms of doing business, characteristics of the tax system and labor legislation (wage costs);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1.3. Analysis of restrictions on the activities of foreign companies and benefits provided to foreign entrepreneurs in this country.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Chapter 2 – Research of the foreign market of goods or services that the company enters: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2.1 Demand analysis and main consumers;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2.2 Supply analysis and main producers;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2.3 Analysis of prices and main competitors;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Chapter 3 – Evaluation of the business effectiveness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3.1 Identification of possible strategies;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3.2 Explanation of the chosen strategy for entering the foreign market;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3.3 Calculation of the effectiveness of the chosen internationalization strategy </w:t>
      </w:r>
      <w:bookmarkStart w:id="0" w:name="_GoBack"/>
      <w:bookmarkEnd w:id="0"/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(PB – payback period, DPB – discounted payback period, NPV – net present value, PI – return on investment index, IRR – internal rate of return).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xdefaultcursor" w:customStyle="1">
    <w:name w:val="dxdefaultcursor"/>
    <w:qFormat/>
    <w:rsid w:val="00d91546"/>
    <w:rPr>
      <w:rFonts w:cs="Times New Roman"/>
    </w:rPr>
  </w:style>
  <w:style w:type="character" w:styleId="Dxvam" w:customStyle="1">
    <w:name w:val="dx-vam"/>
    <w:basedOn w:val="DefaultParagraphFont"/>
    <w:qFormat/>
    <w:rsid w:val="00d9154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LibreOffice/7.3.4.2$Linux_X86_64 LibreOffice_project/728fec16bd5f605073805c3c9e7c4212a0120dc5</Application>
  <AppVersion>15.0000</AppVersion>
  <Pages>5</Pages>
  <Words>598</Words>
  <Characters>3919</Characters>
  <CharactersWithSpaces>4479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2021-06-30T05:53:00Z</dcterms:created>
  <dc:creator>User</dc:creator>
  <dc:description/>
  <dc:language>ru-RU</dc:language>
  <cp:lastModifiedBy>HP</cp:lastModifiedBy>
  <dcterms:modified xsi:type="dcterms:W3CDTF">2022-04-02T15:56:00Z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